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41"/>
        <w:gridCol w:w="1363"/>
        <w:gridCol w:w="984"/>
        <w:gridCol w:w="1446"/>
        <w:gridCol w:w="865"/>
        <w:gridCol w:w="904"/>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B23B6B"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B23B6B"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Hukuk Terminolojisi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LAW 131</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4+0</w:t>
            </w:r>
            <w:r w:rsidR="00453EAE">
              <w:rPr>
                <w:rFonts w:ascii="Verdana"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r w:rsidR="00453EAE">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3B410E">
              <w:rPr>
                <w:rFonts w:ascii="Verdana" w:hAnsi="Verdana"/>
                <w:noProof/>
                <w:color w:val="444444"/>
                <w:sz w:val="18"/>
                <w:szCs w:val="18"/>
                <w:lang w:val="en-US"/>
              </w:rPr>
              <w:drawing>
                <wp:inline distT="0" distB="0" distL="0" distR="0">
                  <wp:extent cx="273050" cy="189865"/>
                  <wp:effectExtent l="0" t="0" r="0" b="635"/>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50" cy="189865"/>
                          </a:xfrm>
                          <a:prstGeom prst="rect">
                            <a:avLst/>
                          </a:prstGeom>
                          <a:noFill/>
                          <a:ln>
                            <a:noFill/>
                          </a:ln>
                        </pic:spPr>
                      </pic:pic>
                    </a:graphicData>
                  </a:graphic>
                </wp:inline>
              </w:drawing>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C. Mengü Acun</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4E0AA3">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Dersin temel amacı hukuki durumlarda kullanılabilecek bir İngilizce eğitimi vermektir. Ders İngilizce konuşma ve yazma konularıyla ilgilenir, özellikle de yazma ve analiz yeteneklerinin üzerinde durulur. Hukuksal belge oluşturma ve İngilizce hukuk dili verilmesi de bunlara ektir. Dönem boyunca İngilizce kompozisyon ödevleri verilir. Verilen ödevler çoğunlukla, itirazlar, sorgular, sözleşmelerin yapısı, iş mektupları vb.dir.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B23B6B">
              <w:rPr>
                <w:rFonts w:ascii="Verdana" w:hAnsi="Verdana"/>
                <w:color w:val="444444"/>
                <w:sz w:val="18"/>
                <w:szCs w:val="18"/>
                <w:lang w:eastAsia="tr-TR"/>
              </w:rPr>
              <w:t xml:space="preserve">Öğrencilerden İngilizce okumaları, anlamaları ve kuralları Amerikan içtihat hukuku davalarına uygulamaları istenir. Ayrıca kendilerine analiz edip düzeltmeleri için çeşitli sözleşme örnekleri verilir. Öğrencilerden ayrıca mahkeme öncesi prosedüre alışmaları için çeşitli itirazlar ve soru </w:t>
            </w:r>
            <w:proofErr w:type="gramStart"/>
            <w:r w:rsidR="00B23B6B">
              <w:rPr>
                <w:rFonts w:ascii="Verdana" w:hAnsi="Verdana"/>
                <w:color w:val="444444"/>
                <w:sz w:val="18"/>
                <w:szCs w:val="18"/>
                <w:lang w:eastAsia="tr-TR"/>
              </w:rPr>
              <w:t>kağıtları</w:t>
            </w:r>
            <w:proofErr w:type="gramEnd"/>
            <w:r w:rsidR="00B23B6B">
              <w:rPr>
                <w:rFonts w:ascii="Verdana" w:hAnsi="Verdana"/>
                <w:color w:val="444444"/>
                <w:sz w:val="18"/>
                <w:szCs w:val="18"/>
                <w:lang w:eastAsia="tr-TR"/>
              </w:rPr>
              <w:t xml:space="preserve"> gibi kağıtları düzenlemeleri istenecektir.</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21"/>
        <w:gridCol w:w="1942"/>
        <w:gridCol w:w="1475"/>
        <w:gridCol w:w="1443"/>
      </w:tblGrid>
      <w:tr w:rsidR="00B23B6B"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İyi bir hukuk firmasında çalışabilmek için gerekli olan İngilizce bilgisi ve yeteneğini kazanmak ve içtihat hukuku kökeninden gelen avukat ve müvekkillerin ihtiyaçlarını anlayabilmek</w:t>
            </w:r>
          </w:p>
        </w:tc>
        <w:tc>
          <w:tcPr>
            <w:tcW w:w="0" w:type="auto"/>
            <w:tcBorders>
              <w:bottom w:val="single" w:sz="6" w:space="0" w:color="CCCCCC"/>
            </w:tcBorders>
            <w:shd w:val="clear" w:color="auto" w:fill="FFFFFF"/>
            <w:vAlign w:val="center"/>
          </w:tcPr>
          <w:p w:rsidR="00453EAE" w:rsidRPr="00660279" w:rsidRDefault="00B23B6B"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1,3,4,5,6,7,8,10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B23B6B"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A,B</w:t>
            </w: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jc w:val="center"/>
              <w:rPr>
                <w:rFonts w:ascii="Verdana" w:hAnsi="Verdana"/>
                <w:color w:val="444444"/>
                <w:sz w:val="18"/>
                <w:szCs w:val="18"/>
                <w:lang w:eastAsia="tr-TR"/>
              </w:rPr>
            </w:pP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B23B6B"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Giriş</w:t>
            </w:r>
          </w:p>
          <w:p w:rsidR="00B23B6B"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Mahkeme yapısının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8626AA">
            <w:pPr>
              <w:spacing w:after="0" w:line="256" w:lineRule="atLeast"/>
              <w:rPr>
                <w:rFonts w:ascii="Verdana" w:hAnsi="Verdana"/>
                <w:color w:val="444444"/>
                <w:sz w:val="18"/>
                <w:szCs w:val="18"/>
                <w:lang w:eastAsia="tr-TR"/>
              </w:rPr>
            </w:pPr>
            <w:r>
              <w:rPr>
                <w:rFonts w:ascii="Verdana" w:hAnsi="Verdana"/>
                <w:color w:val="444444"/>
                <w:sz w:val="18"/>
                <w:szCs w:val="18"/>
                <w:lang w:eastAsia="tr-TR"/>
              </w:rPr>
              <w:t>Davanın tarafları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İş yazışmaları ve profesyonel iletişim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172FCF">
            <w:pPr>
              <w:spacing w:after="0" w:line="256" w:lineRule="atLeast"/>
              <w:rPr>
                <w:rFonts w:ascii="Verdana" w:hAnsi="Verdana"/>
                <w:color w:val="444444"/>
                <w:sz w:val="18"/>
                <w:szCs w:val="18"/>
                <w:lang w:eastAsia="tr-TR"/>
              </w:rPr>
            </w:pPr>
            <w:r>
              <w:rPr>
                <w:rFonts w:ascii="Verdana" w:hAnsi="Verdana"/>
                <w:color w:val="444444"/>
                <w:sz w:val="18"/>
                <w:szCs w:val="18"/>
                <w:lang w:eastAsia="tr-TR"/>
              </w:rPr>
              <w:t>Kurgusal ofis içi iletişimler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Kurgusal yazma yetenekleri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Kurgusal bir memorandum yazmak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Duruşma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Keşif</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172FCF">
            <w:pPr>
              <w:spacing w:after="0" w:line="256" w:lineRule="atLeast"/>
              <w:rPr>
                <w:rFonts w:ascii="Verdana" w:hAnsi="Verdana"/>
                <w:color w:val="444444"/>
                <w:sz w:val="18"/>
                <w:szCs w:val="18"/>
                <w:lang w:eastAsia="tr-TR"/>
              </w:rPr>
            </w:pPr>
            <w:r>
              <w:rPr>
                <w:rFonts w:ascii="Verdana" w:hAnsi="Verdana"/>
                <w:color w:val="444444"/>
                <w:sz w:val="18"/>
                <w:szCs w:val="18"/>
                <w:lang w:eastAsia="tr-TR"/>
              </w:rPr>
              <w:t>İtirazlar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Sorgular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F17541">
            <w:pPr>
              <w:spacing w:after="0" w:line="256" w:lineRule="atLeast"/>
              <w:rPr>
                <w:rFonts w:ascii="Verdana" w:hAnsi="Verdana"/>
                <w:color w:val="444444"/>
                <w:sz w:val="18"/>
                <w:szCs w:val="18"/>
                <w:lang w:eastAsia="tr-TR"/>
              </w:rPr>
            </w:pPr>
            <w:r>
              <w:rPr>
                <w:rFonts w:ascii="Verdana" w:hAnsi="Verdana"/>
                <w:color w:val="444444"/>
                <w:sz w:val="18"/>
                <w:szCs w:val="18"/>
                <w:lang w:eastAsia="tr-TR"/>
              </w:rPr>
              <w:t>Sorgunun sona erdirilmesi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B23B6B" w:rsidP="00D17B08">
            <w:pPr>
              <w:spacing w:after="0" w:line="256" w:lineRule="atLeast"/>
              <w:rPr>
                <w:rFonts w:ascii="Verdana" w:hAnsi="Verdana"/>
                <w:color w:val="444444"/>
                <w:sz w:val="18"/>
                <w:szCs w:val="18"/>
                <w:lang w:eastAsia="tr-TR"/>
              </w:rPr>
            </w:pPr>
            <w:r>
              <w:rPr>
                <w:rFonts w:ascii="Verdana" w:hAnsi="Verdana"/>
                <w:color w:val="444444"/>
                <w:sz w:val="18"/>
                <w:szCs w:val="18"/>
                <w:lang w:eastAsia="tr-TR"/>
              </w:rPr>
              <w:t>Sözleşme yazmanın temel prensipleri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B23B6B"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Sözleşme müzakereleri</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3B6B" w:rsidRPr="00B23B6B" w:rsidRDefault="00B23B6B" w:rsidP="00B23B6B">
            <w:pPr>
              <w:spacing w:after="0" w:line="256" w:lineRule="atLeast"/>
              <w:rPr>
                <w:rFonts w:ascii="Verdana" w:hAnsi="Verdana"/>
                <w:color w:val="444444"/>
                <w:sz w:val="18"/>
                <w:szCs w:val="18"/>
                <w:lang w:eastAsia="tr-TR"/>
              </w:rPr>
            </w:pPr>
            <w:r w:rsidRPr="00B23B6B">
              <w:rPr>
                <w:rFonts w:ascii="Verdana" w:hAnsi="Verdana"/>
                <w:color w:val="444444"/>
                <w:sz w:val="18"/>
                <w:szCs w:val="18"/>
                <w:lang w:eastAsia="tr-TR"/>
              </w:rPr>
              <w:t xml:space="preserve">Legal </w:t>
            </w:r>
            <w:proofErr w:type="spellStart"/>
            <w:r w:rsidRPr="00B23B6B">
              <w:rPr>
                <w:rFonts w:ascii="Verdana" w:hAnsi="Verdana"/>
                <w:color w:val="444444"/>
                <w:sz w:val="18"/>
                <w:szCs w:val="18"/>
                <w:lang w:eastAsia="tr-TR"/>
              </w:rPr>
              <w:t>Writing</w:t>
            </w:r>
            <w:proofErr w:type="spellEnd"/>
            <w:r w:rsidRPr="00B23B6B">
              <w:rPr>
                <w:rFonts w:ascii="Verdana" w:hAnsi="Verdana"/>
                <w:color w:val="444444"/>
                <w:sz w:val="18"/>
                <w:szCs w:val="18"/>
                <w:lang w:eastAsia="tr-TR"/>
              </w:rPr>
              <w:t xml:space="preserve"> </w:t>
            </w:r>
            <w:proofErr w:type="spellStart"/>
            <w:r w:rsidRPr="00B23B6B">
              <w:rPr>
                <w:rFonts w:ascii="Verdana" w:hAnsi="Verdana"/>
                <w:color w:val="444444"/>
                <w:sz w:val="18"/>
                <w:szCs w:val="18"/>
                <w:lang w:eastAsia="tr-TR"/>
              </w:rPr>
              <w:t>and</w:t>
            </w:r>
            <w:proofErr w:type="spellEnd"/>
            <w:r w:rsidRPr="00B23B6B">
              <w:rPr>
                <w:rFonts w:ascii="Verdana" w:hAnsi="Verdana"/>
                <w:color w:val="444444"/>
                <w:sz w:val="18"/>
                <w:szCs w:val="18"/>
                <w:lang w:eastAsia="tr-TR"/>
              </w:rPr>
              <w:t xml:space="preserve"> Analysis, 2nd </w:t>
            </w:r>
            <w:proofErr w:type="spellStart"/>
            <w:r w:rsidRPr="00B23B6B">
              <w:rPr>
                <w:rFonts w:ascii="Verdana" w:hAnsi="Verdana"/>
                <w:color w:val="444444"/>
                <w:sz w:val="18"/>
                <w:szCs w:val="18"/>
                <w:lang w:eastAsia="tr-TR"/>
              </w:rPr>
              <w:t>edition</w:t>
            </w:r>
            <w:proofErr w:type="spellEnd"/>
          </w:p>
          <w:p w:rsidR="00453EAE" w:rsidRPr="00F97B74" w:rsidRDefault="00B23B6B" w:rsidP="00B23B6B">
            <w:pPr>
              <w:spacing w:after="0" w:line="256" w:lineRule="atLeast"/>
              <w:rPr>
                <w:rFonts w:ascii="Verdana" w:hAnsi="Verdana"/>
                <w:color w:val="444444"/>
                <w:sz w:val="18"/>
                <w:szCs w:val="18"/>
                <w:lang w:eastAsia="tr-TR"/>
              </w:rPr>
            </w:pPr>
            <w:proofErr w:type="spellStart"/>
            <w:r w:rsidRPr="00B23B6B">
              <w:rPr>
                <w:rFonts w:ascii="Verdana" w:hAnsi="Verdana"/>
                <w:color w:val="444444"/>
                <w:sz w:val="18"/>
                <w:szCs w:val="18"/>
                <w:lang w:eastAsia="tr-TR"/>
              </w:rPr>
              <w:t>Linda</w:t>
            </w:r>
            <w:proofErr w:type="spellEnd"/>
            <w:r w:rsidRPr="00B23B6B">
              <w:rPr>
                <w:rFonts w:ascii="Verdana" w:hAnsi="Verdana"/>
                <w:color w:val="444444"/>
                <w:sz w:val="18"/>
                <w:szCs w:val="18"/>
                <w:lang w:eastAsia="tr-TR"/>
              </w:rPr>
              <w:t xml:space="preserve"> H. </w:t>
            </w:r>
            <w:proofErr w:type="spellStart"/>
            <w:r w:rsidRPr="00B23B6B">
              <w:rPr>
                <w:rFonts w:ascii="Verdana" w:hAnsi="Verdana"/>
                <w:color w:val="444444"/>
                <w:sz w:val="18"/>
                <w:szCs w:val="18"/>
                <w:lang w:eastAsia="tr-TR"/>
              </w:rPr>
              <w:t>Edwards</w:t>
            </w:r>
            <w:proofErr w:type="spellEnd"/>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88" w:lineRule="atLeast"/>
              <w:rPr>
                <w:rFonts w:ascii="Verdana" w:hAnsi="Verdana"/>
                <w:color w:val="444444"/>
                <w:sz w:val="18"/>
                <w:szCs w:val="18"/>
                <w:lang w:eastAsia="tr-TR"/>
              </w:rPr>
            </w:pPr>
            <w:r>
              <w:rPr>
                <w:rFonts w:ascii="Verdana" w:hAnsi="Verdana"/>
                <w:color w:val="444444"/>
                <w:sz w:val="18"/>
                <w:szCs w:val="18"/>
                <w:lang w:eastAsia="tr-TR"/>
              </w:rPr>
              <w:t>Seçilmiş dava ve makale örnekleri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773858">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F7CAC" w:rsidRDefault="00453EAE"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proofErr w:type="gramStart"/>
            <w:r>
              <w:rPr>
                <w:rFonts w:ascii="Verdana" w:hAnsi="Verdana"/>
                <w:color w:val="444444"/>
                <w:sz w:val="18"/>
                <w:szCs w:val="18"/>
                <w:lang w:eastAsia="tr-TR"/>
              </w:rPr>
              <w:t>x</w:t>
            </w:r>
            <w:proofErr w:type="gramEnd"/>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130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3B410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bookmarkStart w:id="0" w:name="_GoBack"/>
            <w:bookmarkEnd w:id="0"/>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311892"/>
    <w:rsid w:val="003259BA"/>
    <w:rsid w:val="0036189B"/>
    <w:rsid w:val="003B410E"/>
    <w:rsid w:val="00453EAE"/>
    <w:rsid w:val="004E0AA3"/>
    <w:rsid w:val="00562006"/>
    <w:rsid w:val="005718E0"/>
    <w:rsid w:val="00581176"/>
    <w:rsid w:val="00637FA0"/>
    <w:rsid w:val="00660279"/>
    <w:rsid w:val="007239BD"/>
    <w:rsid w:val="00773858"/>
    <w:rsid w:val="00792C50"/>
    <w:rsid w:val="007B6A90"/>
    <w:rsid w:val="007F2908"/>
    <w:rsid w:val="0080531E"/>
    <w:rsid w:val="00814D5D"/>
    <w:rsid w:val="008626AA"/>
    <w:rsid w:val="00864464"/>
    <w:rsid w:val="008847CC"/>
    <w:rsid w:val="008C3B7E"/>
    <w:rsid w:val="008C5CFD"/>
    <w:rsid w:val="00972195"/>
    <w:rsid w:val="009A7DC1"/>
    <w:rsid w:val="009C63D2"/>
    <w:rsid w:val="00A06E11"/>
    <w:rsid w:val="00A13265"/>
    <w:rsid w:val="00AA054C"/>
    <w:rsid w:val="00AB3ABB"/>
    <w:rsid w:val="00AF7C4E"/>
    <w:rsid w:val="00AF7CAC"/>
    <w:rsid w:val="00B23B6B"/>
    <w:rsid w:val="00B937F7"/>
    <w:rsid w:val="00BF497E"/>
    <w:rsid w:val="00C876ED"/>
    <w:rsid w:val="00D17B08"/>
    <w:rsid w:val="00D9534C"/>
    <w:rsid w:val="00EA6B8C"/>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6580D4E-4E43-4A67-8F4C-5301A00C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 w:type="paragraph" w:styleId="ListParagraph">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DERS BİLGİLERİ</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Aslı Börek</cp:lastModifiedBy>
  <cp:revision>3</cp:revision>
  <dcterms:created xsi:type="dcterms:W3CDTF">2017-06-11T11:17:00Z</dcterms:created>
  <dcterms:modified xsi:type="dcterms:W3CDTF">2017-06-11T11:17:00Z</dcterms:modified>
</cp:coreProperties>
</file>