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18"/>
        <w:gridCol w:w="896"/>
        <w:gridCol w:w="982"/>
        <w:gridCol w:w="937"/>
        <w:gridCol w:w="756"/>
        <w:gridCol w:w="614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3F0DF5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3F0DF5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Specific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301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Melek Bilgin Yüce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Melek Bilgin Yüce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Default="003F0DF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Oğuz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Vuraloğlu</w:t>
            </w:r>
            <w:proofErr w:type="spellEnd"/>
          </w:p>
          <w:p w:rsidR="003F0DF5" w:rsidRDefault="003F0DF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Eda Erdem</w:t>
            </w:r>
          </w:p>
          <w:p w:rsidR="003F0DF5" w:rsidRDefault="003F0DF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Seda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Kökgör</w:t>
            </w:r>
            <w:proofErr w:type="spellEnd"/>
          </w:p>
          <w:p w:rsidR="003F0DF5" w:rsidRPr="00C51701" w:rsidRDefault="003F0DF5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Aslı Börek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In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various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examined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The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formation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validity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specific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characteristics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these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analyzed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throughout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The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goal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present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important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concepts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Turkish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3F0DF5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examine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various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3F0DF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3F0DF5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suggest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kinds</w:t>
            </w:r>
            <w:proofErr w:type="spellEnd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Turkish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arising</w:t>
            </w:r>
            <w:proofErr w:type="spellEnd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</w:t>
            </w:r>
            <w:proofErr w:type="spellEnd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types</w:t>
            </w:r>
            <w:proofErr w:type="spellEnd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1-14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A,C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79"/>
        <w:gridCol w:w="6309"/>
        <w:gridCol w:w="1612"/>
      </w:tblGrid>
      <w:tr w:rsidR="007241F1" w:rsidRPr="00872BC7" w:rsidTr="00121057">
        <w:trPr>
          <w:trHeight w:val="525"/>
        </w:trPr>
        <w:tc>
          <w:tcPr>
            <w:tcW w:w="0" w:type="auto"/>
            <w:gridSpan w:val="3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121057">
        <w:trPr>
          <w:trHeight w:val="450"/>
        </w:trPr>
        <w:tc>
          <w:tcPr>
            <w:tcW w:w="371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color w:val="000000"/>
              </w:rPr>
            </w:pPr>
            <w:proofErr w:type="spellStart"/>
            <w:r w:rsidRPr="00121057">
              <w:rPr>
                <w:color w:val="000000"/>
              </w:rPr>
              <w:t>Introduction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to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contracts</w:t>
            </w:r>
            <w:proofErr w:type="spellEnd"/>
            <w:r w:rsidRPr="00121057">
              <w:rPr>
                <w:color w:val="000000"/>
              </w:rPr>
              <w:t xml:space="preserve">, </w:t>
            </w:r>
            <w:proofErr w:type="spellStart"/>
            <w:r w:rsidRPr="00121057">
              <w:rPr>
                <w:color w:val="000000"/>
              </w:rPr>
              <w:t>innominate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contracts</w:t>
            </w:r>
            <w:proofErr w:type="spellEnd"/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proofErr w:type="spellStart"/>
            <w:r w:rsidRPr="00121057">
              <w:rPr>
                <w:color w:val="000000"/>
              </w:rPr>
              <w:t>Innominate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contracts</w:t>
            </w:r>
            <w:proofErr w:type="spellEnd"/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r w:rsidRPr="00121057">
              <w:rPr>
                <w:bCs/>
                <w:color w:val="000000"/>
              </w:rPr>
              <w:t xml:space="preserve">A </w:t>
            </w:r>
            <w:proofErr w:type="spellStart"/>
            <w:r w:rsidRPr="00121057">
              <w:rPr>
                <w:bCs/>
                <w:color w:val="000000"/>
              </w:rPr>
              <w:t>sales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( The </w:t>
            </w:r>
            <w:proofErr w:type="spellStart"/>
            <w:r w:rsidRPr="00121057">
              <w:rPr>
                <w:bCs/>
                <w:color w:val="000000"/>
              </w:rPr>
              <w:t>parties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rights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and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obligations</w:t>
            </w:r>
            <w:proofErr w:type="spellEnd"/>
            <w:r w:rsidRPr="00121057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r w:rsidRPr="00121057">
              <w:rPr>
                <w:bCs/>
                <w:color w:val="000000"/>
              </w:rPr>
              <w:t xml:space="preserve">The </w:t>
            </w:r>
            <w:proofErr w:type="spellStart"/>
            <w:r w:rsidRPr="00121057">
              <w:rPr>
                <w:bCs/>
                <w:color w:val="000000"/>
              </w:rPr>
              <w:t>sales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( </w:t>
            </w:r>
            <w:proofErr w:type="spellStart"/>
            <w:r w:rsidRPr="00121057">
              <w:rPr>
                <w:bCs/>
                <w:color w:val="000000"/>
              </w:rPr>
              <w:t>the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damage</w:t>
            </w:r>
            <w:proofErr w:type="spellEnd"/>
            <w:r w:rsidRPr="00121057">
              <w:rPr>
                <w:bCs/>
                <w:color w:val="000000"/>
              </w:rPr>
              <w:t xml:space="preserve"> problem)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r w:rsidRPr="00121057">
              <w:rPr>
                <w:bCs/>
                <w:color w:val="000000"/>
              </w:rPr>
              <w:t xml:space="preserve">The </w:t>
            </w:r>
            <w:proofErr w:type="spellStart"/>
            <w:r w:rsidRPr="00121057">
              <w:rPr>
                <w:bCs/>
                <w:color w:val="000000"/>
              </w:rPr>
              <w:t>sales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(</w:t>
            </w:r>
            <w:proofErr w:type="spellStart"/>
            <w:r w:rsidRPr="00121057">
              <w:rPr>
                <w:bCs/>
                <w:color w:val="000000"/>
              </w:rPr>
              <w:t>warranty</w:t>
            </w:r>
            <w:proofErr w:type="spellEnd"/>
            <w:r w:rsidRPr="00121057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r w:rsidRPr="00121057">
              <w:rPr>
                <w:bCs/>
                <w:color w:val="000000"/>
              </w:rPr>
              <w:t xml:space="preserve">The </w:t>
            </w:r>
            <w:proofErr w:type="spellStart"/>
            <w:r w:rsidRPr="00121057">
              <w:rPr>
                <w:bCs/>
                <w:color w:val="000000"/>
              </w:rPr>
              <w:t>sales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( </w:t>
            </w:r>
            <w:proofErr w:type="spellStart"/>
            <w:r w:rsidRPr="00121057">
              <w:rPr>
                <w:bCs/>
                <w:color w:val="000000"/>
              </w:rPr>
              <w:t>to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detain</w:t>
            </w:r>
            <w:proofErr w:type="spellEnd"/>
            <w:r w:rsidRPr="00121057">
              <w:rPr>
                <w:bCs/>
                <w:color w:val="000000"/>
              </w:rPr>
              <w:t xml:space="preserve">- </w:t>
            </w:r>
            <w:proofErr w:type="spellStart"/>
            <w:r w:rsidRPr="00121057">
              <w:rPr>
                <w:bCs/>
                <w:color w:val="000000"/>
              </w:rPr>
              <w:t>specisific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types</w:t>
            </w:r>
            <w:proofErr w:type="spellEnd"/>
            <w:r w:rsidRPr="00121057">
              <w:rPr>
                <w:bCs/>
                <w:color w:val="000000"/>
              </w:rPr>
              <w:t xml:space="preserve"> of </w:t>
            </w:r>
            <w:proofErr w:type="spellStart"/>
            <w:r w:rsidRPr="00121057">
              <w:rPr>
                <w:bCs/>
                <w:color w:val="000000"/>
              </w:rPr>
              <w:t>sales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color w:val="000000"/>
              </w:rPr>
            </w:pPr>
            <w:r w:rsidRPr="00121057">
              <w:rPr>
                <w:color w:val="000000"/>
              </w:rPr>
              <w:t>MID-TERM EXAMINATION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r w:rsidRPr="00121057">
              <w:rPr>
                <w:bCs/>
                <w:color w:val="000000"/>
              </w:rPr>
              <w:t xml:space="preserve">The </w:t>
            </w:r>
            <w:proofErr w:type="spellStart"/>
            <w:r w:rsidRPr="00121057">
              <w:rPr>
                <w:bCs/>
                <w:color w:val="000000"/>
              </w:rPr>
              <w:t>sales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( </w:t>
            </w:r>
            <w:proofErr w:type="spellStart"/>
            <w:r w:rsidRPr="00121057">
              <w:rPr>
                <w:bCs/>
                <w:color w:val="000000"/>
              </w:rPr>
              <w:t>to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expiration</w:t>
            </w:r>
            <w:proofErr w:type="spellEnd"/>
            <w:r w:rsidRPr="00121057">
              <w:rPr>
                <w:bCs/>
                <w:color w:val="000000"/>
              </w:rPr>
              <w:t xml:space="preserve"> of </w:t>
            </w:r>
            <w:proofErr w:type="spellStart"/>
            <w:r w:rsidRPr="00121057">
              <w:rPr>
                <w:bCs/>
                <w:color w:val="000000"/>
              </w:rPr>
              <w:t>the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r w:rsidRPr="00121057">
              <w:rPr>
                <w:bCs/>
                <w:color w:val="000000"/>
              </w:rPr>
              <w:t xml:space="preserve">The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of </w:t>
            </w:r>
            <w:proofErr w:type="spellStart"/>
            <w:proofErr w:type="gramStart"/>
            <w:r w:rsidRPr="00121057">
              <w:rPr>
                <w:bCs/>
                <w:color w:val="000000"/>
              </w:rPr>
              <w:t>barter</w:t>
            </w:r>
            <w:proofErr w:type="spellEnd"/>
            <w:r w:rsidRPr="00121057">
              <w:rPr>
                <w:bCs/>
                <w:color w:val="000000"/>
              </w:rPr>
              <w:t xml:space="preserve">  </w:t>
            </w:r>
            <w:proofErr w:type="spellStart"/>
            <w:r w:rsidRPr="00121057">
              <w:rPr>
                <w:bCs/>
                <w:color w:val="000000"/>
              </w:rPr>
              <w:t>and</w:t>
            </w:r>
            <w:proofErr w:type="spellEnd"/>
            <w:proofErr w:type="gram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the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of </w:t>
            </w:r>
            <w:proofErr w:type="spellStart"/>
            <w:r w:rsidRPr="00121057">
              <w:rPr>
                <w:bCs/>
                <w:color w:val="000000"/>
              </w:rPr>
              <w:t>donate</w:t>
            </w:r>
            <w:proofErr w:type="spellEnd"/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r w:rsidRPr="00121057">
              <w:rPr>
                <w:bCs/>
                <w:color w:val="000000"/>
              </w:rPr>
              <w:t xml:space="preserve">The </w:t>
            </w:r>
            <w:proofErr w:type="spellStart"/>
            <w:r w:rsidRPr="00121057">
              <w:rPr>
                <w:bCs/>
                <w:color w:val="000000"/>
              </w:rPr>
              <w:t>lease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(</w:t>
            </w:r>
            <w:proofErr w:type="spellStart"/>
            <w:r w:rsidRPr="00121057">
              <w:rPr>
                <w:bCs/>
                <w:color w:val="000000"/>
              </w:rPr>
              <w:t>Introduction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to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law</w:t>
            </w:r>
            <w:proofErr w:type="spellEnd"/>
            <w:r w:rsidRPr="00121057">
              <w:rPr>
                <w:bCs/>
                <w:color w:val="000000"/>
              </w:rPr>
              <w:t xml:space="preserve"> of </w:t>
            </w:r>
            <w:proofErr w:type="spellStart"/>
            <w:r w:rsidRPr="00121057">
              <w:rPr>
                <w:bCs/>
                <w:color w:val="000000"/>
              </w:rPr>
              <w:t>lease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and</w:t>
            </w:r>
            <w:proofErr w:type="spellEnd"/>
            <w:r w:rsidRPr="00121057">
              <w:rPr>
                <w:bCs/>
                <w:color w:val="000000"/>
              </w:rPr>
              <w:t xml:space="preserve"> legal </w:t>
            </w:r>
            <w:proofErr w:type="spellStart"/>
            <w:r w:rsidRPr="00121057">
              <w:rPr>
                <w:bCs/>
                <w:color w:val="000000"/>
              </w:rPr>
              <w:t>organizing</w:t>
            </w:r>
            <w:proofErr w:type="spellEnd"/>
            <w:r w:rsidRPr="00121057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color w:val="000000"/>
              </w:rPr>
            </w:pPr>
            <w:r w:rsidRPr="00121057">
              <w:rPr>
                <w:color w:val="000000"/>
              </w:rPr>
              <w:t xml:space="preserve">The </w:t>
            </w:r>
            <w:proofErr w:type="spellStart"/>
            <w:r w:rsidRPr="00121057">
              <w:rPr>
                <w:color w:val="000000"/>
              </w:rPr>
              <w:t>lease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contract</w:t>
            </w:r>
            <w:proofErr w:type="spellEnd"/>
            <w:r w:rsidRPr="00121057">
              <w:rPr>
                <w:color w:val="000000"/>
              </w:rPr>
              <w:t xml:space="preserve"> ( </w:t>
            </w:r>
            <w:proofErr w:type="spellStart"/>
            <w:r w:rsidRPr="00121057">
              <w:rPr>
                <w:color w:val="000000"/>
              </w:rPr>
              <w:t>the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parties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rights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and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obligations</w:t>
            </w:r>
            <w:proofErr w:type="spellEnd"/>
            <w:r w:rsidRPr="00121057">
              <w:rPr>
                <w:color w:val="000000"/>
              </w:rPr>
              <w:t xml:space="preserve">, </w:t>
            </w:r>
            <w:proofErr w:type="spellStart"/>
            <w:r w:rsidRPr="00121057">
              <w:rPr>
                <w:color w:val="000000"/>
              </w:rPr>
              <w:t>declaratory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suit</w:t>
            </w:r>
            <w:proofErr w:type="spellEnd"/>
            <w:r w:rsidRPr="00121057">
              <w:rPr>
                <w:color w:val="000000"/>
              </w:rPr>
              <w:t xml:space="preserve">, </w:t>
            </w:r>
            <w:proofErr w:type="spellStart"/>
            <w:r w:rsidRPr="00121057">
              <w:rPr>
                <w:color w:val="000000"/>
              </w:rPr>
              <w:t>adjustment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suit</w:t>
            </w:r>
            <w:proofErr w:type="spellEnd"/>
            <w:r w:rsidRPr="00121057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color w:val="000000"/>
              </w:rPr>
            </w:pPr>
            <w:r w:rsidRPr="00121057">
              <w:rPr>
                <w:color w:val="000000"/>
              </w:rPr>
              <w:t xml:space="preserve">The </w:t>
            </w:r>
            <w:proofErr w:type="spellStart"/>
            <w:r w:rsidRPr="00121057">
              <w:rPr>
                <w:color w:val="000000"/>
              </w:rPr>
              <w:t>lease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contract</w:t>
            </w:r>
            <w:proofErr w:type="spellEnd"/>
            <w:r w:rsidRPr="00121057">
              <w:rPr>
                <w:color w:val="000000"/>
              </w:rPr>
              <w:t xml:space="preserve"> (</w:t>
            </w:r>
            <w:proofErr w:type="spellStart"/>
            <w:r w:rsidRPr="00121057">
              <w:rPr>
                <w:color w:val="000000"/>
              </w:rPr>
              <w:t>distraint</w:t>
            </w:r>
            <w:proofErr w:type="spellEnd"/>
            <w:r w:rsidRPr="00121057">
              <w:rPr>
                <w:color w:val="000000"/>
              </w:rPr>
              <w:t xml:space="preserve">, </w:t>
            </w:r>
            <w:proofErr w:type="spellStart"/>
            <w:r w:rsidRPr="00121057">
              <w:rPr>
                <w:color w:val="000000"/>
              </w:rPr>
              <w:t>other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matters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concerning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rent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payments</w:t>
            </w:r>
            <w:proofErr w:type="spellEnd"/>
            <w:r w:rsidRPr="00121057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color w:val="000000"/>
              </w:rPr>
            </w:pPr>
            <w:r w:rsidRPr="00121057">
              <w:rPr>
                <w:color w:val="000000"/>
              </w:rPr>
              <w:t xml:space="preserve">The </w:t>
            </w:r>
            <w:proofErr w:type="spellStart"/>
            <w:r w:rsidRPr="00121057">
              <w:rPr>
                <w:color w:val="000000"/>
              </w:rPr>
              <w:t>lease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contract</w:t>
            </w:r>
            <w:proofErr w:type="spellEnd"/>
            <w:r w:rsidRPr="00121057">
              <w:rPr>
                <w:color w:val="000000"/>
              </w:rPr>
              <w:t xml:space="preserve"> ( </w:t>
            </w:r>
            <w:proofErr w:type="spellStart"/>
            <w:r w:rsidRPr="00121057">
              <w:rPr>
                <w:color w:val="000000"/>
              </w:rPr>
              <w:t>sublease</w:t>
            </w:r>
            <w:proofErr w:type="spellEnd"/>
            <w:r w:rsidRPr="00121057">
              <w:rPr>
                <w:color w:val="000000"/>
              </w:rPr>
              <w:t xml:space="preserve">, </w:t>
            </w:r>
            <w:proofErr w:type="spellStart"/>
            <w:r w:rsidRPr="00121057">
              <w:rPr>
                <w:color w:val="000000"/>
              </w:rPr>
              <w:t>transmission</w:t>
            </w:r>
            <w:proofErr w:type="spellEnd"/>
            <w:r w:rsidRPr="00121057">
              <w:rPr>
                <w:color w:val="000000"/>
              </w:rPr>
              <w:t xml:space="preserve"> of </w:t>
            </w:r>
            <w:proofErr w:type="spellStart"/>
            <w:r w:rsidRPr="00121057">
              <w:rPr>
                <w:color w:val="000000"/>
              </w:rPr>
              <w:t>tenancy</w:t>
            </w:r>
            <w:proofErr w:type="spellEnd"/>
            <w:r w:rsidRPr="00121057">
              <w:rPr>
                <w:color w:val="000000"/>
              </w:rPr>
              <w:t xml:space="preserve">, </w:t>
            </w:r>
            <w:proofErr w:type="spellStart"/>
            <w:r w:rsidRPr="00121057">
              <w:rPr>
                <w:color w:val="000000"/>
              </w:rPr>
              <w:t>transmission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gramStart"/>
            <w:r w:rsidRPr="00121057">
              <w:rPr>
                <w:color w:val="000000"/>
              </w:rPr>
              <w:t xml:space="preserve">of  </w:t>
            </w:r>
            <w:proofErr w:type="spellStart"/>
            <w:r w:rsidRPr="00121057">
              <w:rPr>
                <w:color w:val="000000"/>
              </w:rPr>
              <w:t>contract</w:t>
            </w:r>
            <w:proofErr w:type="spellEnd"/>
            <w:proofErr w:type="gramEnd"/>
            <w:r w:rsidRPr="00121057">
              <w:rPr>
                <w:color w:val="000000"/>
              </w:rPr>
              <w:t xml:space="preserve">, </w:t>
            </w:r>
            <w:proofErr w:type="spellStart"/>
            <w:r w:rsidRPr="00121057">
              <w:rPr>
                <w:color w:val="000000"/>
              </w:rPr>
              <w:t>the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expiration</w:t>
            </w:r>
            <w:proofErr w:type="spellEnd"/>
            <w:r w:rsidRPr="00121057">
              <w:rPr>
                <w:color w:val="000000"/>
              </w:rPr>
              <w:t xml:space="preserve"> of </w:t>
            </w:r>
            <w:proofErr w:type="spellStart"/>
            <w:r w:rsidRPr="00121057">
              <w:rPr>
                <w:color w:val="000000"/>
              </w:rPr>
              <w:t>the</w:t>
            </w:r>
            <w:proofErr w:type="spellEnd"/>
            <w:r w:rsidRPr="00121057">
              <w:rPr>
                <w:color w:val="000000"/>
              </w:rPr>
              <w:t xml:space="preserve"> </w:t>
            </w:r>
            <w:proofErr w:type="spellStart"/>
            <w:r w:rsidRPr="00121057">
              <w:rPr>
                <w:color w:val="000000"/>
              </w:rPr>
              <w:t>contract</w:t>
            </w:r>
            <w:proofErr w:type="spellEnd"/>
            <w:r w:rsidRPr="00121057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121057" w:rsidRPr="00121057" w:rsidRDefault="00121057" w:rsidP="00121057">
            <w:pPr>
              <w:rPr>
                <w:bCs/>
                <w:color w:val="000000"/>
              </w:rPr>
            </w:pPr>
            <w:r w:rsidRPr="00121057">
              <w:rPr>
                <w:bCs/>
                <w:color w:val="000000"/>
              </w:rPr>
              <w:t xml:space="preserve">The </w:t>
            </w:r>
            <w:proofErr w:type="spellStart"/>
            <w:r w:rsidRPr="00121057">
              <w:rPr>
                <w:bCs/>
                <w:color w:val="000000"/>
              </w:rPr>
              <w:t>lease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</w:t>
            </w:r>
            <w:proofErr w:type="spellEnd"/>
            <w:r w:rsidRPr="00121057">
              <w:rPr>
                <w:bCs/>
                <w:color w:val="000000"/>
              </w:rPr>
              <w:t xml:space="preserve"> ( </w:t>
            </w:r>
            <w:proofErr w:type="spellStart"/>
            <w:r w:rsidRPr="00121057">
              <w:rPr>
                <w:bCs/>
                <w:color w:val="000000"/>
              </w:rPr>
              <w:t>new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contracts</w:t>
            </w:r>
            <w:proofErr w:type="spellEnd"/>
            <w:r w:rsidRPr="00121057">
              <w:rPr>
                <w:bCs/>
                <w:color w:val="000000"/>
              </w:rPr>
              <w:t xml:space="preserve"> in Turkish </w:t>
            </w:r>
            <w:proofErr w:type="spellStart"/>
            <w:r w:rsidRPr="00121057">
              <w:rPr>
                <w:bCs/>
                <w:color w:val="000000"/>
              </w:rPr>
              <w:t>Obligation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gramStart"/>
            <w:r w:rsidRPr="00121057">
              <w:rPr>
                <w:bCs/>
                <w:color w:val="000000"/>
              </w:rPr>
              <w:t>Law , no</w:t>
            </w:r>
            <w:proofErr w:type="gramEnd"/>
            <w:r w:rsidRPr="00121057">
              <w:rPr>
                <w:bCs/>
                <w:color w:val="000000"/>
              </w:rPr>
              <w:t xml:space="preserve">:6098 </w:t>
            </w:r>
            <w:proofErr w:type="spellStart"/>
            <w:r w:rsidRPr="00121057">
              <w:rPr>
                <w:bCs/>
                <w:color w:val="000000"/>
              </w:rPr>
              <w:t>and</w:t>
            </w:r>
            <w:proofErr w:type="spellEnd"/>
            <w:r w:rsidRPr="00121057">
              <w:rPr>
                <w:bCs/>
                <w:color w:val="000000"/>
              </w:rPr>
              <w:t xml:space="preserve"> a </w:t>
            </w:r>
            <w:proofErr w:type="spellStart"/>
            <w:r w:rsidRPr="00121057">
              <w:rPr>
                <w:bCs/>
                <w:color w:val="000000"/>
              </w:rPr>
              <w:t>lease</w:t>
            </w:r>
            <w:proofErr w:type="spellEnd"/>
            <w:r w:rsidRPr="00121057">
              <w:rPr>
                <w:bCs/>
                <w:color w:val="000000"/>
              </w:rPr>
              <w:t xml:space="preserve"> of </w:t>
            </w:r>
            <w:proofErr w:type="spellStart"/>
            <w:r w:rsidRPr="00121057">
              <w:rPr>
                <w:bCs/>
                <w:color w:val="000000"/>
              </w:rPr>
              <w:t>lands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and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tenements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for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their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proceeds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and</w:t>
            </w:r>
            <w:proofErr w:type="spellEnd"/>
            <w:r w:rsidRPr="00121057">
              <w:rPr>
                <w:bCs/>
                <w:color w:val="000000"/>
              </w:rPr>
              <w:t xml:space="preserve"> </w:t>
            </w:r>
            <w:proofErr w:type="spellStart"/>
            <w:r w:rsidRPr="00121057">
              <w:rPr>
                <w:bCs/>
                <w:color w:val="000000"/>
              </w:rPr>
              <w:t>profits</w:t>
            </w:r>
            <w:proofErr w:type="spellEnd"/>
            <w:r w:rsidRPr="00121057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Turkish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 w:rsidRP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The Turkish </w:t>
            </w:r>
            <w:proofErr w:type="spellStart"/>
            <w:r w:rsidRP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Obligations</w:t>
            </w:r>
            <w:proofErr w:type="spellEnd"/>
            <w:r w:rsidRP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Schoolbooks</w:t>
            </w:r>
            <w:proofErr w:type="spellEnd"/>
            <w:r w:rsidRP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12105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existence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460"/>
        <w:gridCol w:w="6363"/>
        <w:gridCol w:w="331"/>
        <w:gridCol w:w="331"/>
        <w:gridCol w:w="331"/>
        <w:gridCol w:w="331"/>
        <w:gridCol w:w="331"/>
        <w:gridCol w:w="222"/>
      </w:tblGrid>
      <w:tr w:rsidR="007241F1" w:rsidRPr="00872BC7" w:rsidTr="00121057">
        <w:trPr>
          <w:trHeight w:val="525"/>
        </w:trPr>
        <w:tc>
          <w:tcPr>
            <w:tcW w:w="0" w:type="auto"/>
            <w:gridSpan w:val="8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121057">
        <w:trPr>
          <w:trHeight w:val="450"/>
        </w:trPr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121057"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21057" w:rsidRPr="00872BC7" w:rsidTr="00121057">
        <w:trPr>
          <w:trHeight w:val="375"/>
        </w:trPr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121057" w:rsidRPr="00EE5895" w:rsidRDefault="00121057" w:rsidP="00121057">
            <w:pPr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0" w:type="auto"/>
          </w:tcPr>
          <w:p w:rsidR="00121057" w:rsidRPr="00C51701" w:rsidRDefault="00121057" w:rsidP="00121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4,04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121057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121057"/>
    <w:rsid w:val="002420E2"/>
    <w:rsid w:val="003F0DF5"/>
    <w:rsid w:val="00451231"/>
    <w:rsid w:val="004E0456"/>
    <w:rsid w:val="004E31A8"/>
    <w:rsid w:val="00562006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D3DCE"/>
  <w15:docId w15:val="{8BBA7EAD-EEEE-4F33-AE9E-A534D35A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table" w:styleId="TabloKlavuzuAk">
    <w:name w:val="Grid Table Light"/>
    <w:basedOn w:val="NormalTablo"/>
    <w:uiPriority w:val="40"/>
    <w:rsid w:val="001210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2017-06-11T13:17:00Z</dcterms:created>
  <dcterms:modified xsi:type="dcterms:W3CDTF">2017-06-11T13:17:00Z</dcterms:modified>
</cp:coreProperties>
</file>