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92"/>
        <w:gridCol w:w="1329"/>
        <w:gridCol w:w="886"/>
        <w:gridCol w:w="1300"/>
        <w:gridCol w:w="780"/>
        <w:gridCol w:w="816"/>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453EAE" w:rsidRPr="00A8661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 xml:space="preserve"> </w:t>
            </w:r>
            <w:r w:rsidR="00317C53" w:rsidRPr="00A8661A">
              <w:rPr>
                <w:rFonts w:ascii="Times New Roman" w:hAnsi="Times New Roman"/>
                <w:color w:val="000000"/>
              </w:rPr>
              <w:t>Ceza Muhakemesi Hukuku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317C53" w:rsidP="00660279">
            <w:pPr>
              <w:spacing w:after="0" w:line="256" w:lineRule="atLeast"/>
              <w:jc w:val="center"/>
              <w:rPr>
                <w:rFonts w:ascii="Times New Roman" w:hAnsi="Times New Roman"/>
                <w:color w:val="444444"/>
                <w:lang w:eastAsia="tr-TR"/>
              </w:rPr>
            </w:pPr>
            <w:r w:rsidRPr="00A8661A">
              <w:rPr>
                <w:rFonts w:ascii="Times New Roman" w:hAnsi="Times New Roman"/>
                <w:color w:val="444444"/>
                <w:lang w:eastAsia="tr-TR"/>
              </w:rPr>
              <w:t>LAW 411</w:t>
            </w:r>
            <w:r w:rsidR="00453EAE" w:rsidRPr="00A8661A">
              <w:rPr>
                <w:rFonts w:ascii="Times New Roman" w:hAnsi="Times New Roman"/>
                <w:color w:val="444444"/>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0578DD"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0578DD"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317C53" w:rsidP="00660279">
            <w:pPr>
              <w:spacing w:after="0" w:line="256" w:lineRule="atLeast"/>
              <w:jc w:val="center"/>
              <w:rPr>
                <w:rFonts w:ascii="Times New Roman" w:hAnsi="Times New Roman"/>
                <w:color w:val="444444"/>
                <w:lang w:eastAsia="tr-TR"/>
              </w:rPr>
            </w:pPr>
            <w:r w:rsidRPr="00A8661A">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0578DD" w:rsidP="00660279">
            <w:pPr>
              <w:spacing w:after="0" w:line="256" w:lineRule="atLeast"/>
              <w:jc w:val="center"/>
              <w:rPr>
                <w:rFonts w:ascii="Times New Roman" w:hAnsi="Times New Roman"/>
                <w:color w:val="444444"/>
                <w:lang w:eastAsia="tr-TR"/>
              </w:rPr>
            </w:pPr>
            <w:r>
              <w:rPr>
                <w:rFonts w:ascii="Times New Roman" w:hAnsi="Times New Roman"/>
                <w:color w:val="444444"/>
                <w:lang w:eastAsia="tr-TR"/>
              </w:rPr>
              <w:t>4</w:t>
            </w:r>
          </w:p>
        </w:tc>
      </w:tr>
    </w:tbl>
    <w:p w:rsidR="00453EAE" w:rsidRPr="00A8661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A8661A"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 xml:space="preserve"> </w:t>
            </w:r>
          </w:p>
        </w:tc>
      </w:tr>
    </w:tbl>
    <w:p w:rsidR="00453EAE" w:rsidRPr="00A8661A" w:rsidRDefault="00453EAE" w:rsidP="00660279">
      <w:pPr>
        <w:spacing w:after="0" w:line="240" w:lineRule="auto"/>
        <w:rPr>
          <w:rFonts w:ascii="Times New Roman" w:hAnsi="Times New Roman"/>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5"/>
        <w:gridCol w:w="6548"/>
      </w:tblGrid>
      <w:tr w:rsidR="00453EAE" w:rsidRPr="00A8661A" w:rsidTr="00317C53">
        <w:trPr>
          <w:trHeight w:val="450"/>
          <w:tblCellSpacing w:w="15" w:type="dxa"/>
          <w:jc w:val="center"/>
        </w:trPr>
        <w:tc>
          <w:tcPr>
            <w:tcW w:w="122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Türkçe</w:t>
            </w:r>
            <w:r w:rsidR="000578DD" w:rsidRPr="00A8661A">
              <w:rPr>
                <w:rFonts w:ascii="Times New Roman" w:hAnsi="Times New Roman"/>
                <w:noProof/>
                <w:color w:val="444444"/>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773858">
            <w:pPr>
              <w:spacing w:after="0" w:line="256" w:lineRule="atLeast"/>
              <w:rPr>
                <w:rFonts w:ascii="Times New Roman" w:hAnsi="Times New Roman"/>
                <w:color w:val="444444"/>
                <w:lang w:eastAsia="tr-TR"/>
              </w:rPr>
            </w:pPr>
            <w:r w:rsidRPr="00A8661A">
              <w:rPr>
                <w:rFonts w:ascii="Times New Roman" w:hAnsi="Times New Roman"/>
                <w:color w:val="444444"/>
                <w:lang w:eastAsia="tr-TR"/>
              </w:rPr>
              <w:t>Lisans</w:t>
            </w:r>
          </w:p>
        </w:tc>
      </w:tr>
      <w:tr w:rsidR="00453EAE"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Zorunlu</w:t>
            </w:r>
          </w:p>
        </w:tc>
      </w:tr>
      <w:tr w:rsidR="00453EAE"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 xml:space="preserve"> </w:t>
            </w:r>
            <w:r w:rsidR="00317C53" w:rsidRPr="00A8661A">
              <w:rPr>
                <w:rFonts w:ascii="Times New Roman" w:hAnsi="Times New Roman"/>
                <w:color w:val="000000"/>
              </w:rPr>
              <w:t>Prof. Dr. Köksal Bayraktar</w:t>
            </w:r>
          </w:p>
        </w:tc>
      </w:tr>
      <w:tr w:rsidR="00453EAE"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color w:val="444444"/>
                <w:lang w:eastAsia="tr-TR"/>
              </w:rPr>
              <w:t xml:space="preserve"> </w:t>
            </w:r>
            <w:r w:rsidR="003F7AF2" w:rsidRPr="00A8661A">
              <w:rPr>
                <w:rFonts w:ascii="Times New Roman" w:hAnsi="Times New Roman"/>
                <w:color w:val="000000"/>
              </w:rPr>
              <w:t>Prof. Dr. Köksal Bayraktar</w:t>
            </w:r>
          </w:p>
        </w:tc>
      </w:tr>
      <w:tr w:rsidR="00453EAE"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8661A" w:rsidRDefault="00453EAE"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F7AF2" w:rsidRDefault="00323180" w:rsidP="003F7AF2">
            <w:pPr>
              <w:spacing w:after="0" w:line="256" w:lineRule="atLeast"/>
              <w:rPr>
                <w:rFonts w:ascii="Times New Roman" w:hAnsi="Times New Roman"/>
                <w:color w:val="444444"/>
                <w:lang w:eastAsia="tr-TR"/>
              </w:rPr>
            </w:pPr>
            <w:r>
              <w:rPr>
                <w:rFonts w:ascii="Times New Roman" w:hAnsi="Times New Roman"/>
                <w:color w:val="444444"/>
                <w:lang w:eastAsia="tr-TR"/>
              </w:rPr>
              <w:t>Ar. Gör. Ece Çağlayan CANDELEN</w:t>
            </w:r>
          </w:p>
          <w:p w:rsidR="00323180" w:rsidRPr="00A8661A" w:rsidRDefault="00323180" w:rsidP="003F7AF2">
            <w:pPr>
              <w:spacing w:after="0" w:line="256" w:lineRule="atLeast"/>
              <w:rPr>
                <w:rFonts w:ascii="Times New Roman" w:hAnsi="Times New Roman"/>
                <w:color w:val="444444"/>
                <w:lang w:eastAsia="tr-TR"/>
              </w:rPr>
            </w:pPr>
            <w:r>
              <w:rPr>
                <w:rFonts w:ascii="Times New Roman" w:hAnsi="Times New Roman"/>
                <w:color w:val="444444"/>
                <w:lang w:eastAsia="tr-TR"/>
              </w:rPr>
              <w:t>Ar. Gör. Eşref Barış BÖREKÇİ</w:t>
            </w:r>
            <w:bookmarkStart w:id="0" w:name="_GoBack"/>
            <w:bookmarkEnd w:id="0"/>
          </w:p>
          <w:p w:rsidR="00453EAE" w:rsidRPr="00A8661A" w:rsidRDefault="003F7AF2" w:rsidP="003F7AF2">
            <w:pPr>
              <w:spacing w:after="0" w:line="256" w:lineRule="atLeast"/>
              <w:rPr>
                <w:rFonts w:ascii="Times New Roman" w:hAnsi="Times New Roman"/>
                <w:color w:val="444444"/>
                <w:lang w:eastAsia="tr-TR"/>
              </w:rPr>
            </w:pPr>
            <w:r w:rsidRPr="00A8661A">
              <w:rPr>
                <w:rFonts w:ascii="Times New Roman" w:hAnsi="Times New Roman"/>
                <w:color w:val="444444"/>
                <w:lang w:eastAsia="tr-TR"/>
              </w:rPr>
              <w:t>Ar. Gör. Ülkem Cansu AYGÜN</w:t>
            </w:r>
          </w:p>
        </w:tc>
      </w:tr>
      <w:tr w:rsidR="00317C53"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A8661A" w:rsidRDefault="00317C53"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A8661A" w:rsidRDefault="00317C53" w:rsidP="00DA79FC">
            <w:pPr>
              <w:jc w:val="both"/>
              <w:rPr>
                <w:rFonts w:ascii="Times New Roman" w:hAnsi="Times New Roman"/>
                <w:color w:val="000000"/>
              </w:rPr>
            </w:pPr>
            <w:r w:rsidRPr="00A8661A">
              <w:rPr>
                <w:rFonts w:ascii="Times New Roman" w:hAnsi="Times New Roman"/>
                <w:color w:val="000000"/>
              </w:rPr>
              <w:t xml:space="preserve">Ceza Muhakemesinde özellikle soruşturma aşamasının ilkeleri ve kurallarının, teori ile uygulamanın karşılaştırılması </w:t>
            </w:r>
            <w:proofErr w:type="gramStart"/>
            <w:r w:rsidRPr="00A8661A">
              <w:rPr>
                <w:rFonts w:ascii="Times New Roman" w:hAnsi="Times New Roman"/>
                <w:color w:val="000000"/>
              </w:rPr>
              <w:t>suretiyle  açıklanması</w:t>
            </w:r>
            <w:proofErr w:type="gramEnd"/>
          </w:p>
        </w:tc>
      </w:tr>
      <w:tr w:rsidR="00317C53" w:rsidRPr="00A8661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A8661A" w:rsidRDefault="00317C53" w:rsidP="00660279">
            <w:pPr>
              <w:spacing w:after="0" w:line="256" w:lineRule="atLeast"/>
              <w:rPr>
                <w:rFonts w:ascii="Times New Roman" w:hAnsi="Times New Roman"/>
                <w:color w:val="444444"/>
                <w:lang w:eastAsia="tr-TR"/>
              </w:rPr>
            </w:pPr>
            <w:r w:rsidRPr="00A8661A">
              <w:rPr>
                <w:rFonts w:ascii="Times New Roman" w:hAnsi="Times New Roman"/>
                <w:b/>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A8661A" w:rsidRDefault="00317C53" w:rsidP="00DA79FC">
            <w:pPr>
              <w:ind w:left="101"/>
              <w:jc w:val="both"/>
              <w:rPr>
                <w:rFonts w:ascii="Times New Roman" w:hAnsi="Times New Roman"/>
                <w:color w:val="000000"/>
              </w:rPr>
            </w:pPr>
            <w:r w:rsidRPr="000578DD">
              <w:rPr>
                <w:rFonts w:ascii="Times New Roman" w:hAnsi="Times New Roman"/>
                <w:color w:val="000000"/>
              </w:rPr>
              <w:t xml:space="preserve">Bu dersin kapsamında, ceza mahkemelerinin yetki ve görevleri, ceza </w:t>
            </w:r>
            <w:proofErr w:type="gramStart"/>
            <w:r w:rsidRPr="000578DD">
              <w:rPr>
                <w:rFonts w:ascii="Times New Roman" w:hAnsi="Times New Roman"/>
                <w:color w:val="000000"/>
              </w:rPr>
              <w:t>hakiminin</w:t>
            </w:r>
            <w:proofErr w:type="gramEnd"/>
            <w:r w:rsidRPr="000578DD">
              <w:rPr>
                <w:rFonts w:ascii="Times New Roman" w:hAnsi="Times New Roman"/>
                <w:color w:val="000000"/>
              </w:rPr>
              <w:t xml:space="preserve"> davaya bakmaması ve reddi, tefhim ve tebliğ, süreler ve eski hale iade, tanıklar, bilirkişi ve keşif, zabıt ve arama, tutuklama, yakalama ve salıverme, savunma, deliller, ceza muhakemesi tedbirleri gibi konular ele alınmaktadır. </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24"/>
        <w:gridCol w:w="2129"/>
        <w:gridCol w:w="1649"/>
        <w:gridCol w:w="1579"/>
      </w:tblGrid>
      <w:tr w:rsidR="00AA5B51"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AA5B51" w:rsidRPr="00626E2C" w:rsidTr="00FE4AEC">
        <w:trPr>
          <w:trHeight w:val="450"/>
          <w:tblCellSpacing w:w="15" w:type="dxa"/>
          <w:jc w:val="center"/>
        </w:trPr>
        <w:tc>
          <w:tcPr>
            <w:tcW w:w="0" w:type="auto"/>
            <w:tcBorders>
              <w:bottom w:val="single" w:sz="6" w:space="0" w:color="CCCCCC"/>
            </w:tcBorders>
            <w:shd w:val="clear" w:color="auto" w:fill="FFFFFF"/>
            <w:vAlign w:val="center"/>
          </w:tcPr>
          <w:p w:rsidR="00AA5B51" w:rsidRPr="00626E2C" w:rsidRDefault="00AA5B51" w:rsidP="00626E2C">
            <w:pPr>
              <w:rPr>
                <w:rFonts w:ascii="Times New Roman" w:hAnsi="Times New Roman"/>
              </w:rPr>
            </w:pPr>
            <w:r w:rsidRPr="00626E2C">
              <w:rPr>
                <w:rFonts w:ascii="Times New Roman" w:hAnsi="Times New Roman"/>
              </w:rPr>
              <w:t xml:space="preserve">1) </w:t>
            </w:r>
            <w:r>
              <w:rPr>
                <w:rFonts w:ascii="Times New Roman" w:hAnsi="Times New Roman"/>
              </w:rPr>
              <w:t>Ceza soruşturmasına hâkim ilkeleri öğrenir,</w:t>
            </w:r>
            <w:r w:rsidRPr="00626E2C">
              <w:rPr>
                <w:rFonts w:ascii="Times New Roman" w:hAnsi="Times New Roman"/>
              </w:rPr>
              <w:t xml:space="preserve"> </w:t>
            </w:r>
          </w:p>
        </w:tc>
        <w:tc>
          <w:tcPr>
            <w:tcW w:w="0" w:type="auto"/>
            <w:tcBorders>
              <w:bottom w:val="single" w:sz="6" w:space="0" w:color="CCCCCC"/>
            </w:tcBorders>
            <w:shd w:val="clear" w:color="auto" w:fill="FFFFFF"/>
            <w:vAlign w:val="center"/>
          </w:tcPr>
          <w:p w:rsidR="00AA5B51" w:rsidRPr="00660279" w:rsidRDefault="00AA5B51" w:rsidP="00DA79FC">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F97B74" w:rsidRDefault="00AA5B51" w:rsidP="00DA79FC">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626E2C" w:rsidRDefault="00AA5B51" w:rsidP="00660279">
            <w:pPr>
              <w:spacing w:after="0" w:line="256" w:lineRule="atLeast"/>
              <w:jc w:val="center"/>
              <w:rPr>
                <w:rFonts w:ascii="Times New Roman" w:hAnsi="Times New Roman"/>
                <w:color w:val="444444"/>
                <w:sz w:val="18"/>
                <w:szCs w:val="18"/>
                <w:lang w:eastAsia="tr-TR"/>
              </w:rPr>
            </w:pPr>
            <w:r>
              <w:rPr>
                <w:rFonts w:ascii="Times New Roman" w:hAnsi="Times New Roman"/>
                <w:color w:val="444444"/>
                <w:sz w:val="18"/>
                <w:szCs w:val="18"/>
                <w:lang w:eastAsia="tr-TR"/>
              </w:rPr>
              <w:t>A</w:t>
            </w:r>
          </w:p>
        </w:tc>
      </w:tr>
      <w:tr w:rsidR="00AA5B51" w:rsidRPr="00626E2C" w:rsidTr="00FE4AEC">
        <w:trPr>
          <w:trHeight w:val="450"/>
          <w:tblCellSpacing w:w="15" w:type="dxa"/>
          <w:jc w:val="center"/>
        </w:trPr>
        <w:tc>
          <w:tcPr>
            <w:tcW w:w="0" w:type="auto"/>
            <w:tcBorders>
              <w:bottom w:val="single" w:sz="6" w:space="0" w:color="CCCCCC"/>
            </w:tcBorders>
            <w:shd w:val="clear" w:color="auto" w:fill="FFFFFF"/>
            <w:vAlign w:val="center"/>
          </w:tcPr>
          <w:p w:rsidR="00AA5B51" w:rsidRPr="00626E2C" w:rsidRDefault="00AA5B51" w:rsidP="00626E2C">
            <w:pPr>
              <w:rPr>
                <w:rFonts w:ascii="Times New Roman" w:hAnsi="Times New Roman"/>
              </w:rPr>
            </w:pPr>
            <w:r w:rsidRPr="00626E2C">
              <w:rPr>
                <w:rFonts w:ascii="Times New Roman" w:hAnsi="Times New Roman"/>
              </w:rPr>
              <w:t>2) Delil kavramını, delillerin elde edilme, ileri sürül</w:t>
            </w:r>
            <w:r>
              <w:rPr>
                <w:rFonts w:ascii="Times New Roman" w:hAnsi="Times New Roman"/>
              </w:rPr>
              <w:t>me ve değerlendirilme açıklar</w:t>
            </w:r>
            <w:r w:rsidRPr="00626E2C">
              <w:rPr>
                <w:rFonts w:ascii="Times New Roman" w:hAnsi="Times New Roman"/>
              </w:rPr>
              <w:t>,</w:t>
            </w:r>
          </w:p>
        </w:tc>
        <w:tc>
          <w:tcPr>
            <w:tcW w:w="0" w:type="auto"/>
            <w:tcBorders>
              <w:bottom w:val="single" w:sz="6" w:space="0" w:color="CCCCCC"/>
            </w:tcBorders>
            <w:shd w:val="clear" w:color="auto" w:fill="FFFFFF"/>
            <w:vAlign w:val="center"/>
          </w:tcPr>
          <w:p w:rsidR="00AA5B51" w:rsidRPr="00660279" w:rsidRDefault="00AA5B51" w:rsidP="00DA79FC">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F97B74" w:rsidRDefault="00AA5B51" w:rsidP="00DA79FC">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626E2C" w:rsidRDefault="00AA5B51" w:rsidP="00773858">
            <w:pPr>
              <w:spacing w:after="0" w:line="256" w:lineRule="atLeast"/>
              <w:jc w:val="center"/>
              <w:rPr>
                <w:rFonts w:ascii="Times New Roman" w:hAnsi="Times New Roman"/>
                <w:color w:val="444444"/>
                <w:sz w:val="18"/>
                <w:szCs w:val="18"/>
                <w:lang w:eastAsia="tr-TR"/>
              </w:rPr>
            </w:pPr>
            <w:r>
              <w:rPr>
                <w:rFonts w:ascii="Times New Roman" w:hAnsi="Times New Roman"/>
                <w:color w:val="444444"/>
                <w:sz w:val="18"/>
                <w:szCs w:val="18"/>
                <w:lang w:eastAsia="tr-TR"/>
              </w:rPr>
              <w:t>A</w:t>
            </w:r>
          </w:p>
        </w:tc>
      </w:tr>
      <w:tr w:rsidR="00AA5B51" w:rsidRPr="00626E2C" w:rsidTr="00FE4AEC">
        <w:trPr>
          <w:trHeight w:val="450"/>
          <w:tblCellSpacing w:w="15" w:type="dxa"/>
          <w:jc w:val="center"/>
        </w:trPr>
        <w:tc>
          <w:tcPr>
            <w:tcW w:w="0" w:type="auto"/>
            <w:tcBorders>
              <w:bottom w:val="single" w:sz="6" w:space="0" w:color="CCCCCC"/>
            </w:tcBorders>
            <w:shd w:val="clear" w:color="auto" w:fill="FFFFFF"/>
            <w:vAlign w:val="center"/>
          </w:tcPr>
          <w:p w:rsidR="00AA5B51" w:rsidRPr="00626E2C" w:rsidRDefault="00AA5B51" w:rsidP="00626E2C">
            <w:pPr>
              <w:rPr>
                <w:rFonts w:ascii="Times New Roman" w:hAnsi="Times New Roman"/>
              </w:rPr>
            </w:pPr>
            <w:r w:rsidRPr="00626E2C">
              <w:rPr>
                <w:rFonts w:ascii="Times New Roman" w:hAnsi="Times New Roman"/>
                <w:color w:val="444444"/>
                <w:sz w:val="18"/>
                <w:szCs w:val="18"/>
                <w:lang w:eastAsia="tr-TR"/>
              </w:rPr>
              <w:t xml:space="preserve">3) </w:t>
            </w:r>
            <w:r w:rsidRPr="00626E2C">
              <w:rPr>
                <w:rFonts w:ascii="Times New Roman" w:hAnsi="Times New Roman"/>
              </w:rPr>
              <w:t xml:space="preserve">Ceza muhakemesi tedbirlerini, koşullarını ve uygulama </w:t>
            </w:r>
            <w:proofErr w:type="gramStart"/>
            <w:r w:rsidRPr="00626E2C">
              <w:rPr>
                <w:rFonts w:ascii="Times New Roman" w:hAnsi="Times New Roman"/>
              </w:rPr>
              <w:t>usullerini  tespit</w:t>
            </w:r>
            <w:proofErr w:type="gramEnd"/>
            <w:r w:rsidRPr="00626E2C">
              <w:rPr>
                <w:rFonts w:ascii="Times New Roman" w:hAnsi="Times New Roman"/>
              </w:rPr>
              <w:t xml:space="preserve"> </w:t>
            </w:r>
            <w:r>
              <w:rPr>
                <w:rFonts w:ascii="Times New Roman" w:hAnsi="Times New Roman"/>
              </w:rPr>
              <w:t>eder</w:t>
            </w:r>
            <w:r w:rsidRPr="00626E2C">
              <w:rPr>
                <w:rFonts w:ascii="Times New Roman" w:hAnsi="Times New Roman"/>
              </w:rPr>
              <w:t xml:space="preserve">, </w:t>
            </w:r>
          </w:p>
        </w:tc>
        <w:tc>
          <w:tcPr>
            <w:tcW w:w="0" w:type="auto"/>
            <w:tcBorders>
              <w:bottom w:val="single" w:sz="6" w:space="0" w:color="CCCCCC"/>
            </w:tcBorders>
            <w:shd w:val="clear" w:color="auto" w:fill="FFFFFF"/>
            <w:vAlign w:val="center"/>
          </w:tcPr>
          <w:p w:rsidR="00AA5B51" w:rsidRPr="00660279" w:rsidRDefault="00AA5B51" w:rsidP="00DA79FC">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F97B74" w:rsidRDefault="00AA5B51" w:rsidP="00DA79FC">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626E2C" w:rsidRDefault="00AA5B51" w:rsidP="00660279">
            <w:pPr>
              <w:spacing w:after="0" w:line="256" w:lineRule="atLeast"/>
              <w:jc w:val="center"/>
              <w:rPr>
                <w:rFonts w:ascii="Times New Roman" w:hAnsi="Times New Roman"/>
                <w:color w:val="444444"/>
                <w:sz w:val="18"/>
                <w:szCs w:val="18"/>
                <w:lang w:eastAsia="tr-TR"/>
              </w:rPr>
            </w:pPr>
            <w:r>
              <w:rPr>
                <w:rFonts w:ascii="Times New Roman" w:hAnsi="Times New Roman"/>
                <w:color w:val="444444"/>
                <w:sz w:val="18"/>
                <w:szCs w:val="18"/>
                <w:lang w:eastAsia="tr-TR"/>
              </w:rPr>
              <w:t>A, C</w:t>
            </w:r>
          </w:p>
        </w:tc>
      </w:tr>
      <w:tr w:rsidR="00AA5B51" w:rsidRPr="00626E2C" w:rsidTr="00DA79FC">
        <w:trPr>
          <w:trHeight w:val="450"/>
          <w:tblCellSpacing w:w="15" w:type="dxa"/>
          <w:jc w:val="center"/>
        </w:trPr>
        <w:tc>
          <w:tcPr>
            <w:tcW w:w="0" w:type="auto"/>
            <w:tcBorders>
              <w:bottom w:val="single" w:sz="6" w:space="0" w:color="CCCCCC"/>
            </w:tcBorders>
            <w:shd w:val="clear" w:color="auto" w:fill="FFFFFF"/>
            <w:vAlign w:val="center"/>
          </w:tcPr>
          <w:p w:rsidR="00AA5B51" w:rsidRPr="00626E2C" w:rsidRDefault="00AA5B51" w:rsidP="00626E2C">
            <w:pPr>
              <w:rPr>
                <w:rFonts w:ascii="Times New Roman" w:hAnsi="Times New Roman"/>
              </w:rPr>
            </w:pPr>
            <w:r w:rsidRPr="00626E2C">
              <w:rPr>
                <w:rFonts w:ascii="Times New Roman" w:hAnsi="Times New Roman"/>
              </w:rPr>
              <w:t xml:space="preserve">4) Ceza soruşturmasına ilişkin bir problemi içeren bir olaya uygulanabilecek normları </w:t>
            </w:r>
            <w:r>
              <w:rPr>
                <w:rFonts w:ascii="Times New Roman" w:hAnsi="Times New Roman"/>
              </w:rPr>
              <w:t>belirler,</w:t>
            </w:r>
          </w:p>
        </w:tc>
        <w:tc>
          <w:tcPr>
            <w:tcW w:w="0" w:type="auto"/>
            <w:tcBorders>
              <w:bottom w:val="single" w:sz="6" w:space="0" w:color="CCCCCC"/>
            </w:tcBorders>
            <w:shd w:val="clear" w:color="auto" w:fill="FFFFFF"/>
            <w:vAlign w:val="center"/>
          </w:tcPr>
          <w:p w:rsidR="00AA5B51" w:rsidRPr="00660279" w:rsidRDefault="00AA5B51" w:rsidP="00DA79FC">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F97B74" w:rsidRDefault="00AA5B51" w:rsidP="00DA79FC">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626E2C" w:rsidRDefault="00AA5B51" w:rsidP="00DA79FC">
            <w:pPr>
              <w:spacing w:after="0" w:line="256" w:lineRule="atLeast"/>
              <w:jc w:val="center"/>
              <w:rPr>
                <w:rFonts w:ascii="Times New Roman" w:hAnsi="Times New Roman"/>
                <w:color w:val="444444"/>
                <w:sz w:val="18"/>
                <w:szCs w:val="18"/>
                <w:lang w:eastAsia="tr-TR"/>
              </w:rPr>
            </w:pPr>
            <w:r>
              <w:rPr>
                <w:rFonts w:ascii="Times New Roman" w:hAnsi="Times New Roman"/>
                <w:color w:val="444444"/>
                <w:sz w:val="18"/>
                <w:szCs w:val="18"/>
                <w:lang w:eastAsia="tr-TR"/>
              </w:rPr>
              <w:t>A</w:t>
            </w:r>
          </w:p>
        </w:tc>
      </w:tr>
      <w:tr w:rsidR="00AA5B51" w:rsidRPr="00626E2C" w:rsidTr="00FE4AEC">
        <w:trPr>
          <w:trHeight w:val="450"/>
          <w:tblCellSpacing w:w="15" w:type="dxa"/>
          <w:jc w:val="center"/>
        </w:trPr>
        <w:tc>
          <w:tcPr>
            <w:tcW w:w="0" w:type="auto"/>
            <w:tcBorders>
              <w:bottom w:val="single" w:sz="6" w:space="0" w:color="CCCCCC"/>
            </w:tcBorders>
            <w:shd w:val="clear" w:color="auto" w:fill="FFFFFF"/>
            <w:vAlign w:val="center"/>
          </w:tcPr>
          <w:p w:rsidR="00AA5B51" w:rsidRPr="00626E2C" w:rsidRDefault="00AA5B51" w:rsidP="00626E2C">
            <w:pPr>
              <w:rPr>
                <w:rFonts w:ascii="Times New Roman" w:hAnsi="Times New Roman"/>
              </w:rPr>
            </w:pPr>
            <w:r w:rsidRPr="00626E2C">
              <w:rPr>
                <w:rFonts w:ascii="Times New Roman" w:hAnsi="Times New Roman"/>
              </w:rPr>
              <w:t xml:space="preserve">5) Mevzuat ve uygulamada yer alan sorunları tartışarak çözüm yolları getirme becerilerini </w:t>
            </w:r>
            <w:r>
              <w:rPr>
                <w:rFonts w:ascii="Times New Roman" w:hAnsi="Times New Roman"/>
              </w:rPr>
              <w:t>kazanır</w:t>
            </w:r>
            <w:r w:rsidRPr="00626E2C">
              <w:rPr>
                <w:rFonts w:ascii="Times New Roman" w:hAnsi="Times New Roman"/>
              </w:rPr>
              <w:t>.</w:t>
            </w:r>
          </w:p>
        </w:tc>
        <w:tc>
          <w:tcPr>
            <w:tcW w:w="0" w:type="auto"/>
            <w:tcBorders>
              <w:bottom w:val="single" w:sz="6" w:space="0" w:color="CCCCCC"/>
            </w:tcBorders>
            <w:shd w:val="clear" w:color="auto" w:fill="FFFFFF"/>
            <w:vAlign w:val="center"/>
          </w:tcPr>
          <w:p w:rsidR="00AA5B51" w:rsidRPr="00660279" w:rsidRDefault="00AA5B51" w:rsidP="00DA79FC">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F97B74" w:rsidRDefault="00AA5B51" w:rsidP="00DA79FC">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AA5B51" w:rsidRPr="00626E2C" w:rsidRDefault="00AA5B51" w:rsidP="00660279">
            <w:pPr>
              <w:spacing w:after="0" w:line="256" w:lineRule="atLeast"/>
              <w:jc w:val="center"/>
              <w:rPr>
                <w:rFonts w:ascii="Times New Roman" w:hAnsi="Times New Roman"/>
                <w:color w:val="444444"/>
                <w:sz w:val="18"/>
                <w:szCs w:val="18"/>
                <w:lang w:eastAsia="tr-TR"/>
              </w:rPr>
            </w:pPr>
            <w:r>
              <w:rPr>
                <w:rFonts w:ascii="Times New Roman" w:hAnsi="Times New Roman"/>
                <w:color w:val="444444"/>
                <w:sz w:val="18"/>
                <w:szCs w:val="18"/>
                <w:lang w:eastAsia="tr-TR"/>
              </w:rPr>
              <w:t>A, C</w:t>
            </w:r>
          </w:p>
        </w:tc>
      </w:tr>
    </w:tbl>
    <w:p w:rsidR="00453EAE" w:rsidRPr="00626E2C" w:rsidRDefault="00453EAE" w:rsidP="00660279">
      <w:pPr>
        <w:spacing w:after="0" w:line="240" w:lineRule="auto"/>
        <w:rPr>
          <w:rFonts w:ascii="Times New Roman" w:hAnsi="Times New Roman"/>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223F3C" w:rsidRDefault="00317C53" w:rsidP="00DA79FC">
            <w:pPr>
              <w:rPr>
                <w:b/>
                <w:color w:val="000000"/>
              </w:rPr>
            </w:pPr>
            <w:r w:rsidRPr="00223F3C">
              <w:rPr>
                <w:b/>
                <w:color w:val="000000"/>
              </w:rPr>
              <w:t>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sidRPr="00DA17F0">
              <w:rPr>
                <w:b/>
                <w:bCs/>
                <w:color w:val="000000"/>
              </w:rPr>
              <w:t xml:space="preserve">Ceza Muhakemesine </w:t>
            </w:r>
            <w:proofErr w:type="gramStart"/>
            <w:r w:rsidRPr="00DA17F0">
              <w:rPr>
                <w:b/>
                <w:bCs/>
                <w:color w:val="000000"/>
              </w:rPr>
              <w:t>Hakim</w:t>
            </w:r>
            <w:proofErr w:type="gramEnd"/>
            <w:r w:rsidRPr="00DA17F0">
              <w:rPr>
                <w:b/>
                <w:bCs/>
                <w:color w:val="000000"/>
              </w:rPr>
              <w:t xml:space="preserve"> Olan Temel İlkeler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sidRPr="00DA17F0">
              <w:rPr>
                <w:b/>
                <w:bCs/>
                <w:color w:val="000000"/>
              </w:rPr>
              <w:t>Soruşturma Evresinin Süjeleri I – İddia makamı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F17541">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sidRPr="00DA17F0">
              <w:rPr>
                <w:b/>
                <w:bCs/>
                <w:color w:val="000000"/>
              </w:rPr>
              <w:t>Soruşturma Evresinin Süjeleri II – Savunma makamı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sidRPr="00DA17F0">
              <w:rPr>
                <w:b/>
                <w:bCs/>
                <w:color w:val="000000"/>
              </w:rPr>
              <w:t>Soruşturma Evresi İşlemleri I – Deliller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sidRPr="00DA17F0">
              <w:rPr>
                <w:b/>
                <w:bCs/>
                <w:color w:val="000000"/>
              </w:rPr>
              <w:t>Soruşturma Evresi İşlemleri II – Delil elde etme ve değerlendirme yöntemleri</w:t>
            </w:r>
            <w:r>
              <w:rPr>
                <w:b/>
                <w:bCs/>
                <w:color w:val="000000"/>
              </w:rPr>
              <w:t>, hukuka aykırı deliller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color w:val="000000"/>
              </w:rPr>
            </w:pPr>
            <w:r w:rsidRPr="00DA17F0">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Pr>
                <w:b/>
                <w:bCs/>
                <w:color w:val="000000"/>
              </w:rPr>
              <w:t>İfade Alma, Sorgu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Pr>
                <w:b/>
                <w:bCs/>
                <w:color w:val="000000"/>
              </w:rPr>
              <w:t>Bilirkişilik, beden muayenesi, vücuttan örnek alma, moleküler genetik incelemeler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F17541">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b/>
                <w:bCs/>
                <w:color w:val="000000"/>
              </w:rPr>
            </w:pPr>
            <w:r>
              <w:rPr>
                <w:b/>
                <w:bCs/>
                <w:color w:val="000000"/>
              </w:rPr>
              <w:t>Keşif, fizik kimliğin tespiti, yer gösterme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F17541">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color w:val="000000"/>
              </w:rPr>
            </w:pPr>
            <w:r w:rsidRPr="00DA17F0">
              <w:rPr>
                <w:b/>
                <w:bCs/>
                <w:color w:val="000000"/>
              </w:rPr>
              <w:t>Koruma Tedbirleri I – Yakalama ve Gözaltına Alma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F17541">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color w:val="000000"/>
              </w:rPr>
            </w:pPr>
            <w:r w:rsidRPr="00DA17F0">
              <w:rPr>
                <w:b/>
                <w:bCs/>
                <w:color w:val="000000"/>
              </w:rPr>
              <w:t>Koruma Tedbirleri II – Tutuklama ve Adli Kontrol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F17541">
            <w:pPr>
              <w:spacing w:after="0" w:line="256" w:lineRule="atLeast"/>
              <w:rPr>
                <w:rFonts w:ascii="Verdana" w:hAnsi="Verdana"/>
                <w:color w:val="444444"/>
                <w:sz w:val="18"/>
                <w:szCs w:val="18"/>
                <w:lang w:eastAsia="tr-TR"/>
              </w:rPr>
            </w:pPr>
          </w:p>
        </w:tc>
      </w:tr>
      <w:tr w:rsidR="00317C53"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DA17F0" w:rsidRDefault="00317C53" w:rsidP="00DA79FC">
            <w:pPr>
              <w:rPr>
                <w:color w:val="000000"/>
              </w:rPr>
            </w:pPr>
            <w:r w:rsidRPr="00DA17F0">
              <w:rPr>
                <w:b/>
                <w:bCs/>
                <w:color w:val="000000"/>
              </w:rPr>
              <w:t>Koruma Tedbirleri III – Arama ve El koyma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r w:rsidR="00317C53"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317C53" w:rsidRPr="00972195" w:rsidRDefault="00317C53"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317C53" w:rsidRPr="00EE5895" w:rsidRDefault="00317C53" w:rsidP="00DA79FC">
            <w:pPr>
              <w:rPr>
                <w:b/>
                <w:bCs/>
                <w:color w:val="000000"/>
              </w:rPr>
            </w:pPr>
            <w:r w:rsidRPr="00EE5895">
              <w:rPr>
                <w:b/>
                <w:bCs/>
                <w:color w:val="000000"/>
              </w:rPr>
              <w:t>Koruma Tedbirleri IV – Telekomünikasyonun Denetlenmesi, Gizli Soruşturmacı Görevlendirme, Teknik Araçlarla İzleme</w:t>
            </w:r>
          </w:p>
        </w:tc>
        <w:tc>
          <w:tcPr>
            <w:tcW w:w="0" w:type="auto"/>
            <w:tcBorders>
              <w:bottom w:val="single" w:sz="2" w:space="0" w:color="888888"/>
            </w:tcBorders>
            <w:shd w:val="clear" w:color="auto" w:fill="FFFFFF"/>
            <w:tcMar>
              <w:top w:w="15" w:type="dxa"/>
              <w:left w:w="80" w:type="dxa"/>
              <w:bottom w:w="15" w:type="dxa"/>
              <w:right w:w="15" w:type="dxa"/>
            </w:tcMar>
            <w:vAlign w:val="center"/>
          </w:tcPr>
          <w:p w:rsidR="00317C53" w:rsidRPr="00F97B74" w:rsidRDefault="00317C53"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317C53" w:rsidRDefault="00317C53" w:rsidP="00317C53">
            <w:pPr>
              <w:autoSpaceDE w:val="0"/>
              <w:autoSpaceDN w:val="0"/>
              <w:adjustRightInd w:val="0"/>
              <w:rPr>
                <w:color w:val="000000"/>
              </w:rPr>
            </w:pPr>
            <w:r w:rsidRPr="00317C53">
              <w:rPr>
                <w:color w:val="000000"/>
              </w:rPr>
              <w:t>Centel / Zafer; Ceza Muhakemesi Hukuku, 9.b</w:t>
            </w:r>
            <w:proofErr w:type="gramStart"/>
            <w:r w:rsidRPr="00317C53">
              <w:rPr>
                <w:color w:val="000000"/>
              </w:rPr>
              <w:t>.,</w:t>
            </w:r>
            <w:proofErr w:type="gramEnd"/>
            <w:r w:rsidRPr="00317C53">
              <w:rPr>
                <w:color w:val="000000"/>
              </w:rPr>
              <w:t xml:space="preserve"> Seçkin, Ankara 2012</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17C53" w:rsidRPr="00105D4A" w:rsidRDefault="00317C53" w:rsidP="00317C53">
            <w:pPr>
              <w:autoSpaceDE w:val="0"/>
              <w:autoSpaceDN w:val="0"/>
              <w:adjustRightInd w:val="0"/>
              <w:rPr>
                <w:color w:val="000000"/>
              </w:rPr>
            </w:pPr>
            <w:r w:rsidRPr="00105D4A">
              <w:rPr>
                <w:color w:val="000000"/>
              </w:rPr>
              <w:t>Kunter / Yenisey / Nuhoğlu; Muhakeme Hukuku Dalı Olarak Ceza Muhakemesi Hukuku</w:t>
            </w:r>
          </w:p>
          <w:p w:rsidR="00317C53" w:rsidRPr="00105D4A" w:rsidRDefault="00317C53" w:rsidP="00317C53">
            <w:pPr>
              <w:autoSpaceDE w:val="0"/>
              <w:autoSpaceDN w:val="0"/>
              <w:adjustRightInd w:val="0"/>
              <w:rPr>
                <w:color w:val="000000"/>
              </w:rPr>
            </w:pPr>
            <w:r>
              <w:rPr>
                <w:color w:val="000000"/>
              </w:rPr>
              <w:t>Ü</w:t>
            </w:r>
            <w:r w:rsidRPr="00105D4A">
              <w:rPr>
                <w:color w:val="000000"/>
              </w:rPr>
              <w:t>nver / Hakeri; Ceza Muhakemesi Hukuku</w:t>
            </w:r>
          </w:p>
          <w:p w:rsidR="00453EAE" w:rsidRPr="00F97B74" w:rsidRDefault="00317C53" w:rsidP="00317C53">
            <w:pPr>
              <w:spacing w:after="0" w:line="288" w:lineRule="atLeast"/>
              <w:rPr>
                <w:rFonts w:ascii="Verdana" w:hAnsi="Verdana"/>
                <w:color w:val="444444"/>
                <w:sz w:val="18"/>
                <w:szCs w:val="18"/>
                <w:lang w:eastAsia="tr-TR"/>
              </w:rPr>
            </w:pPr>
            <w:r w:rsidRPr="00105D4A">
              <w:rPr>
                <w:color w:val="000000"/>
              </w:rPr>
              <w:t>Özbek / Kanbur / Doğan / Bacaksız / Tepe; Ceza Muhakemesi Hukuku</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F7CAC" w:rsidRDefault="00453EAE"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317C53"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86B1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86B1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86B1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86B1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102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4,08</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578D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578DD"/>
    <w:rsid w:val="000B7513"/>
    <w:rsid w:val="000E6E35"/>
    <w:rsid w:val="00112A31"/>
    <w:rsid w:val="00135EC9"/>
    <w:rsid w:val="00172FCF"/>
    <w:rsid w:val="00177CC8"/>
    <w:rsid w:val="001A4D71"/>
    <w:rsid w:val="00231402"/>
    <w:rsid w:val="00311892"/>
    <w:rsid w:val="00314AA6"/>
    <w:rsid w:val="00314F39"/>
    <w:rsid w:val="00317C53"/>
    <w:rsid w:val="00323180"/>
    <w:rsid w:val="003259BA"/>
    <w:rsid w:val="0036189B"/>
    <w:rsid w:val="003C34D9"/>
    <w:rsid w:val="003F7AF2"/>
    <w:rsid w:val="00453EAE"/>
    <w:rsid w:val="004E0AA3"/>
    <w:rsid w:val="00506D76"/>
    <w:rsid w:val="00562006"/>
    <w:rsid w:val="00581176"/>
    <w:rsid w:val="00626E2C"/>
    <w:rsid w:val="00637FA0"/>
    <w:rsid w:val="00660279"/>
    <w:rsid w:val="006913FB"/>
    <w:rsid w:val="007239BD"/>
    <w:rsid w:val="00773858"/>
    <w:rsid w:val="00792C50"/>
    <w:rsid w:val="007B6A90"/>
    <w:rsid w:val="007F1A55"/>
    <w:rsid w:val="007F2908"/>
    <w:rsid w:val="0080531E"/>
    <w:rsid w:val="00814D5D"/>
    <w:rsid w:val="00822644"/>
    <w:rsid w:val="008626AA"/>
    <w:rsid w:val="00864464"/>
    <w:rsid w:val="008727EC"/>
    <w:rsid w:val="008847CC"/>
    <w:rsid w:val="008C3B7E"/>
    <w:rsid w:val="008C5CFD"/>
    <w:rsid w:val="00972195"/>
    <w:rsid w:val="00996BA9"/>
    <w:rsid w:val="009A7DC1"/>
    <w:rsid w:val="009C63D2"/>
    <w:rsid w:val="009F4017"/>
    <w:rsid w:val="00A06E11"/>
    <w:rsid w:val="00A13265"/>
    <w:rsid w:val="00A8661A"/>
    <w:rsid w:val="00AA054C"/>
    <w:rsid w:val="00AA5B51"/>
    <w:rsid w:val="00AB2A31"/>
    <w:rsid w:val="00AB3ABB"/>
    <w:rsid w:val="00AF7C4E"/>
    <w:rsid w:val="00AF7CAC"/>
    <w:rsid w:val="00B937F7"/>
    <w:rsid w:val="00BF497E"/>
    <w:rsid w:val="00C876ED"/>
    <w:rsid w:val="00D17B08"/>
    <w:rsid w:val="00D9534C"/>
    <w:rsid w:val="00DA79FC"/>
    <w:rsid w:val="00E21039"/>
    <w:rsid w:val="00EA6B8C"/>
    <w:rsid w:val="00F17541"/>
    <w:rsid w:val="00F86B1E"/>
    <w:rsid w:val="00F97B74"/>
    <w:rsid w:val="00FC0BB1"/>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3A161"/>
  <w15:chartTrackingRefBased/>
  <w15:docId w15:val="{FD01B4D3-3D5E-42DA-B654-76931CFA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BİLGİLERİ</vt:lpstr>
      <vt:lpstr>DERS BİLGİLERİ</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cp:lastModifiedBy>Tayanç Tunca Molla</cp:lastModifiedBy>
  <cp:revision>3</cp:revision>
  <dcterms:created xsi:type="dcterms:W3CDTF">2017-06-10T08:55:00Z</dcterms:created>
  <dcterms:modified xsi:type="dcterms:W3CDTF">2017-06-10T08:56:00Z</dcterms:modified>
</cp:coreProperties>
</file>