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51"/>
        <w:gridCol w:w="1059"/>
        <w:gridCol w:w="1121"/>
        <w:gridCol w:w="1113"/>
        <w:gridCol w:w="862"/>
        <w:gridCol w:w="697"/>
      </w:tblGrid>
      <w:tr w:rsidR="007241F1" w:rsidRPr="00872BC7" w14:paraId="682F9AEC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14:paraId="22992510" w14:textId="77777777"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7241F1" w:rsidRPr="00872BC7" w14:paraId="2EB9B08E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5572DD9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C8696B3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504C0F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82BF2D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ED187C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D11FB1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1D0E9F" w:rsidRPr="00872BC7" w14:paraId="4A7B7477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B6F69A" w14:textId="77777777" w:rsidR="001D0E9F" w:rsidRPr="0044047C" w:rsidRDefault="001D0E9F" w:rsidP="00CF430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Criminal Law I</w:t>
            </w: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I</w:t>
            </w: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(Special Provisions)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1F4292" w14:textId="77777777" w:rsidR="001D0E9F" w:rsidRPr="0044047C" w:rsidRDefault="001D0E9F" w:rsidP="00CF43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LAW 31</w:t>
            </w: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499F99" w14:textId="77777777" w:rsidR="001D0E9F" w:rsidRPr="0044047C" w:rsidRDefault="001D0E9F" w:rsidP="00CF43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7C9223" w14:textId="15A72E44" w:rsidR="001D0E9F" w:rsidRPr="0044047C" w:rsidRDefault="00B26770" w:rsidP="00CF43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2+1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FF3597" w14:textId="77777777" w:rsidR="001D0E9F" w:rsidRPr="0044047C" w:rsidRDefault="001D0E9F" w:rsidP="00CF43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1B7927D" w14:textId="77777777" w:rsidR="001D0E9F" w:rsidRPr="0044047C" w:rsidRDefault="001D0E9F" w:rsidP="00CF43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</w:tr>
    </w:tbl>
    <w:p w14:paraId="7D2FD5C3" w14:textId="77777777"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14:paraId="78B6FB75" w14:textId="7777777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28A68E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8A7438" w14:textId="77777777" w:rsidR="001D0E9F" w:rsidRPr="0044047C" w:rsidRDefault="001D0E9F" w:rsidP="001D0E9F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Criminal Law I (General Provisions)</w:t>
            </w:r>
          </w:p>
          <w:p w14:paraId="6B9971FE" w14:textId="77777777" w:rsidR="007241F1" w:rsidRPr="00C51701" w:rsidRDefault="001D0E9F" w:rsidP="001D0E9F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Criminal Law II (General Provisions)</w:t>
            </w:r>
          </w:p>
        </w:tc>
      </w:tr>
    </w:tbl>
    <w:p w14:paraId="1ED99DC9" w14:textId="77777777"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76"/>
        <w:gridCol w:w="6527"/>
      </w:tblGrid>
      <w:tr w:rsidR="001D0E9F" w:rsidRPr="00872BC7" w14:paraId="67443DDE" w14:textId="77777777" w:rsidTr="001D0E9F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D86D940" w14:textId="77777777" w:rsidR="001D0E9F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9492CB0" w14:textId="77777777" w:rsidR="001D0E9F" w:rsidRPr="0044047C" w:rsidRDefault="001D0E9F" w:rsidP="00CF430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Turkish</w:t>
            </w:r>
            <w:r w:rsidRPr="0044047C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 wp14:anchorId="58A44771" wp14:editId="315597B6">
                  <wp:extent cx="277495" cy="19685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9F" w:rsidRPr="00872BC7" w14:paraId="2FBC9663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0656FF" w14:textId="77777777" w:rsidR="001D0E9F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445D50" w14:textId="77777777" w:rsidR="001D0E9F" w:rsidRPr="0044047C" w:rsidRDefault="001D0E9F" w:rsidP="00CF430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First cycle (Bachelor’s degree)</w:t>
            </w:r>
          </w:p>
        </w:tc>
      </w:tr>
      <w:tr w:rsidR="001D0E9F" w:rsidRPr="00872BC7" w14:paraId="1E520983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0E22303" w14:textId="77777777" w:rsidR="001D0E9F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661C22" w14:textId="77777777" w:rsidR="001D0E9F" w:rsidRPr="0044047C" w:rsidRDefault="001D0E9F" w:rsidP="00CF430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Mandatory</w:t>
            </w:r>
          </w:p>
        </w:tc>
      </w:tr>
      <w:tr w:rsidR="001D0E9F" w:rsidRPr="00872BC7" w14:paraId="357AA298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C43B32B" w14:textId="77777777" w:rsidR="001D0E9F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3D4486" w14:textId="2A936E91" w:rsidR="001D0E9F" w:rsidRPr="0044047C" w:rsidRDefault="00B26770" w:rsidP="009E6DD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Asst. Prof. Dr.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Onur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Özcan</w:t>
            </w:r>
            <w:proofErr w:type="spellEnd"/>
          </w:p>
        </w:tc>
      </w:tr>
      <w:tr w:rsidR="001D0E9F" w:rsidRPr="00872BC7" w14:paraId="329757A6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BC79DC" w14:textId="77777777" w:rsidR="001D0E9F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75A066" w14:textId="18405964" w:rsidR="001D0E9F" w:rsidRPr="0044047C" w:rsidRDefault="00B26770" w:rsidP="009E6DD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Asst. Prof. Dr.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Onur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Özcan</w:t>
            </w:r>
            <w:proofErr w:type="spellEnd"/>
          </w:p>
        </w:tc>
      </w:tr>
      <w:tr w:rsidR="001D0E9F" w:rsidRPr="00872BC7" w14:paraId="3CEAD7AF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0A590A" w14:textId="77777777" w:rsidR="001D0E9F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7CE9D4" w14:textId="77777777" w:rsidR="001D0E9F" w:rsidRDefault="00B26770" w:rsidP="00CF430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Res. Asst.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Eşref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Barış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Börekçi</w:t>
            </w:r>
            <w:proofErr w:type="spellEnd"/>
          </w:p>
          <w:p w14:paraId="2C6EDE87" w14:textId="77777777" w:rsidR="00B26770" w:rsidRDefault="00B26770" w:rsidP="00CF430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Res. Asst.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Çağlayan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Candelen</w:t>
            </w:r>
            <w:proofErr w:type="spellEnd"/>
          </w:p>
          <w:p w14:paraId="6FB63A63" w14:textId="645EF7D2" w:rsidR="00B26770" w:rsidRPr="0044047C" w:rsidRDefault="00B26770" w:rsidP="00CF430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Res. Asst.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Ülkem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Cansu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Aygün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Karakoyunlu</w:t>
            </w:r>
            <w:proofErr w:type="spellEnd"/>
          </w:p>
        </w:tc>
      </w:tr>
      <w:tr w:rsidR="001D0E9F" w:rsidRPr="00872BC7" w14:paraId="0447D9BA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6127D3" w14:textId="77777777" w:rsidR="001D0E9F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41758F" w14:textId="77777777" w:rsidR="001D0E9F" w:rsidRPr="0044047C" w:rsidRDefault="001D0E9F" w:rsidP="00CF430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Explaining specific offences in criminal law</w:t>
            </w:r>
          </w:p>
        </w:tc>
      </w:tr>
      <w:tr w:rsidR="001D0E9F" w:rsidRPr="00872BC7" w14:paraId="604EC55E" w14:textId="7777777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7861D3" w14:textId="77777777" w:rsidR="001D0E9F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C4DD0C4" w14:textId="77777777" w:rsidR="001D0E9F" w:rsidRPr="0044047C" w:rsidRDefault="001D0E9F" w:rsidP="00CF430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Through a systematic analysis of divisions and subdivisions of the Criminal Code, firstly the general characteristics of offences under that division are examined, followed by </w:t>
            </w: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an in-depth analysis of an offence as an example, through the examination of its material and mental elements, grounds of justification, attempt, concurrence of offences and complicity.</w:t>
            </w:r>
          </w:p>
        </w:tc>
      </w:tr>
      <w:tr w:rsidR="001D0E9F" w:rsidRPr="00872BC7" w14:paraId="5B3D66E1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8F6A301" w14:textId="77777777" w:rsidR="001D0E9F" w:rsidRPr="00C51701" w:rsidRDefault="001D0E9F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D840DE" w14:textId="77777777" w:rsidR="001D0E9F" w:rsidRPr="00C51701" w:rsidRDefault="001D0E9F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14:paraId="5DA0A499" w14:textId="77777777"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87"/>
        <w:gridCol w:w="1752"/>
        <w:gridCol w:w="1080"/>
        <w:gridCol w:w="1347"/>
      </w:tblGrid>
      <w:tr w:rsidR="007241F1" w:rsidRPr="00872BC7" w14:paraId="7D9BE3E6" w14:textId="77777777" w:rsidTr="001D0E9F">
        <w:trPr>
          <w:tblCellSpacing w:w="15" w:type="dxa"/>
          <w:jc w:val="center"/>
        </w:trPr>
        <w:tc>
          <w:tcPr>
            <w:tcW w:w="270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14:paraId="76D759C5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14:paraId="3E9BD2C0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F0F713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1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9438041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1D0E9F" w:rsidRPr="00872BC7" w14:paraId="20B3AC2C" w14:textId="77777777" w:rsidTr="001D0E9F">
        <w:trPr>
          <w:trHeight w:val="450"/>
          <w:tblCellSpacing w:w="15" w:type="dxa"/>
          <w:jc w:val="center"/>
        </w:trPr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082E7C9" w14:textId="77777777" w:rsidR="001D0E9F" w:rsidRPr="0044047C" w:rsidRDefault="001D0E9F" w:rsidP="00CF430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1) Classifies offences under the Turkish Criminal Code regarding their protected legal interests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9030654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1,3,4,5,9,10</w:t>
            </w:r>
          </w:p>
        </w:tc>
        <w:tc>
          <w:tcPr>
            <w:tcW w:w="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16851B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1,2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EFD2651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</w:t>
            </w:r>
          </w:p>
        </w:tc>
      </w:tr>
      <w:tr w:rsidR="001D0E9F" w:rsidRPr="00872BC7" w14:paraId="3B897CA8" w14:textId="77777777" w:rsidTr="001D0E9F">
        <w:trPr>
          <w:trHeight w:val="450"/>
          <w:tblCellSpacing w:w="15" w:type="dxa"/>
          <w:jc w:val="center"/>
        </w:trPr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7E0D70C" w14:textId="77777777" w:rsidR="001D0E9F" w:rsidRPr="0044047C" w:rsidRDefault="001D0E9F" w:rsidP="00CF430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2) Analyses the structure of criminal offences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7A6B0A3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3,5,9,10,11</w:t>
            </w:r>
          </w:p>
        </w:tc>
        <w:tc>
          <w:tcPr>
            <w:tcW w:w="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0D34FC8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1,2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A87B27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</w:t>
            </w:r>
          </w:p>
        </w:tc>
      </w:tr>
      <w:tr w:rsidR="001D0E9F" w:rsidRPr="00872BC7" w14:paraId="2B8AAC56" w14:textId="77777777" w:rsidTr="001D0E9F">
        <w:trPr>
          <w:trHeight w:val="450"/>
          <w:tblCellSpacing w:w="15" w:type="dxa"/>
          <w:jc w:val="center"/>
        </w:trPr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4800BAE" w14:textId="77777777" w:rsidR="001D0E9F" w:rsidRPr="0044047C" w:rsidRDefault="001D0E9F" w:rsidP="00CF430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3) Expresses similarities and differences between criminal offences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F4CD319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2,3,4,9,10,11</w:t>
            </w:r>
          </w:p>
        </w:tc>
        <w:tc>
          <w:tcPr>
            <w:tcW w:w="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4B4B76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1,2,3,4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09ABE7D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</w:t>
            </w:r>
          </w:p>
        </w:tc>
      </w:tr>
      <w:tr w:rsidR="001D0E9F" w:rsidRPr="00872BC7" w14:paraId="3AB6BE39" w14:textId="77777777" w:rsidTr="001D0E9F">
        <w:trPr>
          <w:trHeight w:val="450"/>
          <w:tblCellSpacing w:w="15" w:type="dxa"/>
          <w:jc w:val="center"/>
        </w:trPr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2021A71" w14:textId="77777777" w:rsidR="001D0E9F" w:rsidRPr="0044047C" w:rsidRDefault="001D0E9F" w:rsidP="00CF430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4) Determines different criminal offences in practical cases, and the criminal liability of the perpetrator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5BD0132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1,3,4,9,10,11</w:t>
            </w:r>
          </w:p>
        </w:tc>
        <w:tc>
          <w:tcPr>
            <w:tcW w:w="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EE3B215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1,2,3,4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033B515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A,C</w:t>
            </w:r>
          </w:p>
        </w:tc>
      </w:tr>
      <w:tr w:rsidR="001D0E9F" w:rsidRPr="00872BC7" w14:paraId="3B786CE8" w14:textId="77777777" w:rsidTr="001D0E9F">
        <w:trPr>
          <w:trHeight w:val="450"/>
          <w:tblCellSpacing w:w="15" w:type="dxa"/>
          <w:jc w:val="center"/>
        </w:trPr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FAC5126" w14:textId="77777777" w:rsidR="001D0E9F" w:rsidRPr="0044047C" w:rsidRDefault="001D0E9F" w:rsidP="00CF430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5) Analyses criminal offences in special criminal laws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0B1DA5F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1,3,4,9,10</w:t>
            </w:r>
          </w:p>
        </w:tc>
        <w:tc>
          <w:tcPr>
            <w:tcW w:w="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1357DD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1,2,3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1E7B98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A,C</w:t>
            </w:r>
          </w:p>
        </w:tc>
      </w:tr>
      <w:tr w:rsidR="001D0E9F" w:rsidRPr="00872BC7" w14:paraId="6185B5DF" w14:textId="77777777" w:rsidTr="001D0E9F">
        <w:trPr>
          <w:trHeight w:val="450"/>
          <w:tblCellSpacing w:w="15" w:type="dxa"/>
          <w:jc w:val="center"/>
        </w:trPr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5F6CF55" w14:textId="77777777" w:rsidR="001D0E9F" w:rsidRPr="0044047C" w:rsidRDefault="001D0E9F" w:rsidP="00CF430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6) Differentiates and identifies between several criminal offences in a given case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87CBB8F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1,2,3,4,5,9,10,11</w:t>
            </w:r>
          </w:p>
        </w:tc>
        <w:tc>
          <w:tcPr>
            <w:tcW w:w="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3421F6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1,2,3,4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F079901" w14:textId="77777777" w:rsidR="001D0E9F" w:rsidRPr="0044047C" w:rsidRDefault="001D0E9F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A,C</w:t>
            </w:r>
          </w:p>
        </w:tc>
      </w:tr>
    </w:tbl>
    <w:p w14:paraId="619F0540" w14:textId="77777777"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14:paraId="6B26273C" w14:textId="7777777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C994EE7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74C7EA" w14:textId="77777777"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14:paraId="52BA992B" w14:textId="7777777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BC10B9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DA60A7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14:paraId="59DE13B0" w14:textId="7777777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92F0CB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2C8459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14:paraId="37A61A1C" w14:textId="77777777"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14:paraId="7A446F79" w14:textId="77777777"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872BC7" w14:paraId="68847570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7563DA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14:paraId="58BB2893" w14:textId="7777777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9A4253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4EF2E91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DA1DEE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14:paraId="48365FE0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106592" w14:textId="77777777"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156788" w14:textId="77777777" w:rsidR="007241F1" w:rsidRPr="00C51701" w:rsidRDefault="001D0E9F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General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characteristics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against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731AFE8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14:paraId="290F2877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08F34F" w14:textId="77777777"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6AFCDC" w14:textId="77777777" w:rsidR="007241F1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Theft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73519E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14:paraId="13D89FB1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901FB1" w14:textId="77777777"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1CA790" w14:textId="77777777" w:rsidR="007241F1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General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characteristics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against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community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755061E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14:paraId="7FAE3FB0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730743" w14:textId="77777777"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EA9DDB" w14:textId="77777777" w:rsidR="007241F1" w:rsidRPr="00C51701" w:rsidRDefault="001D0E9F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general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endangerment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– The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intentionally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endangering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general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security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B6D8F7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14:paraId="7A6D14ED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CE3979" w14:textId="77777777"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7FBE95" w14:textId="77777777" w:rsidR="007241F1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General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characteristics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against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environment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BF3BFD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14:paraId="6CD72896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C8B4E5" w14:textId="77777777"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FD08524" w14:textId="77777777" w:rsidR="007241F1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intentionally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polluting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environment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9088A6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14:paraId="13DC6BA4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3CEBFF" w14:textId="77777777"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363F85" w14:textId="77777777" w:rsidR="007241F1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52FBFC4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14:paraId="6F38A84E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1A3737" w14:textId="77777777"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C4FB25" w14:textId="77777777" w:rsidR="007241F1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General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characteristics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against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public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health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E37CD3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14:paraId="29DC2DD1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9DA9A0" w14:textId="77777777"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81518B" w14:textId="77777777" w:rsidR="007241F1" w:rsidRPr="00C51701" w:rsidRDefault="001D0E9F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Illegal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possession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narcotics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producing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trafficking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narcotics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E22030E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14:paraId="2EA81E15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D67CF8" w14:textId="77777777"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5853254" w14:textId="77777777" w:rsidR="007241F1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General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characteristics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against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public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trust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E87A49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14:paraId="4CEFEA4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96E420" w14:textId="77777777"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BA4097" w14:textId="77777777" w:rsidR="007241F1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falsification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14CDE11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14:paraId="40E925EA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FC4153" w14:textId="77777777"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62CD38" w14:textId="77777777" w:rsidR="007241F1" w:rsidRPr="00C51701" w:rsidRDefault="001D0E9F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General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characteristics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public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peace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679C6F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14:paraId="313DC1EB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6068CF" w14:textId="77777777"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CA1AF21" w14:textId="77777777" w:rsidR="007241F1" w:rsidRPr="00C51701" w:rsidRDefault="001D0E9F" w:rsidP="001D0E9F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Criminal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organisations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C86E56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14:paraId="2F93D91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94524C5" w14:textId="77777777"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A06F95" w14:textId="77777777" w:rsidR="007241F1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General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overview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1E5950D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14:paraId="55FCC24A" w14:textId="77777777"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95"/>
        <w:gridCol w:w="6108"/>
      </w:tblGrid>
      <w:tr w:rsidR="007241F1" w:rsidRPr="00872BC7" w14:paraId="5EF7D80E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B676C9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1D0E9F" w:rsidRPr="00872BC7" w14:paraId="33AAB236" w14:textId="77777777" w:rsidTr="001D0E9F">
        <w:trPr>
          <w:trHeight w:val="450"/>
          <w:tblCellSpacing w:w="15" w:type="dxa"/>
          <w:jc w:val="center"/>
        </w:trPr>
        <w:tc>
          <w:tcPr>
            <w:tcW w:w="25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5288586" w14:textId="77777777" w:rsidR="001D0E9F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E9749DB" w14:textId="77777777" w:rsidR="001D0E9F" w:rsidRPr="00E5082A" w:rsidRDefault="001D0E9F" w:rsidP="00CF43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5082A">
              <w:rPr>
                <w:rFonts w:ascii="Times New Roman" w:hAnsi="Times New Roman"/>
                <w:color w:val="000000"/>
              </w:rPr>
              <w:t xml:space="preserve">Tezcan / Erdem / </w:t>
            </w:r>
            <w:proofErr w:type="spellStart"/>
            <w:r w:rsidRPr="00E5082A">
              <w:rPr>
                <w:rFonts w:ascii="Times New Roman" w:hAnsi="Times New Roman"/>
                <w:color w:val="000000"/>
              </w:rPr>
              <w:t>Önok</w:t>
            </w:r>
            <w:proofErr w:type="spellEnd"/>
            <w:r w:rsidRPr="00E5082A">
              <w:rPr>
                <w:rFonts w:ascii="Times New Roman" w:hAnsi="Times New Roman"/>
                <w:color w:val="000000"/>
              </w:rPr>
              <w:t>, Teoride ve Pratikte Ceza Özel Hukuku</w:t>
            </w:r>
          </w:p>
          <w:p w14:paraId="6CF95124" w14:textId="77777777" w:rsidR="001D0E9F" w:rsidRPr="00E5082A" w:rsidRDefault="001D0E9F" w:rsidP="00CF430A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</w:tr>
      <w:tr w:rsidR="001D0E9F" w:rsidRPr="00872BC7" w14:paraId="55895CF1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6839D41" w14:textId="77777777" w:rsidR="001D0E9F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234A612" w14:textId="77777777" w:rsidR="001D0E9F" w:rsidRPr="00E5082A" w:rsidRDefault="001D0E9F" w:rsidP="00CF43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E5082A">
              <w:rPr>
                <w:rFonts w:ascii="Times New Roman" w:hAnsi="Times New Roman"/>
                <w:color w:val="000000"/>
              </w:rPr>
              <w:t>Artuk</w:t>
            </w:r>
            <w:proofErr w:type="spellEnd"/>
            <w:r w:rsidRPr="00E5082A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E5082A">
              <w:rPr>
                <w:rFonts w:ascii="Times New Roman" w:hAnsi="Times New Roman"/>
                <w:color w:val="000000"/>
              </w:rPr>
              <w:t>Gökcen</w:t>
            </w:r>
            <w:proofErr w:type="spellEnd"/>
            <w:r w:rsidRPr="00E5082A">
              <w:rPr>
                <w:rFonts w:ascii="Times New Roman" w:hAnsi="Times New Roman"/>
                <w:color w:val="000000"/>
              </w:rPr>
              <w:t xml:space="preserve"> / Yenidünya, Ceza Hukuku Özel Hükümler</w:t>
            </w:r>
          </w:p>
          <w:p w14:paraId="68D3EA1C" w14:textId="77777777" w:rsidR="001D0E9F" w:rsidRPr="00E5082A" w:rsidRDefault="001D0E9F" w:rsidP="00CF43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E5082A">
              <w:rPr>
                <w:rFonts w:ascii="Times New Roman" w:hAnsi="Times New Roman"/>
                <w:color w:val="000000"/>
              </w:rPr>
              <w:t>Centel</w:t>
            </w:r>
            <w:proofErr w:type="spellEnd"/>
            <w:r w:rsidRPr="00E5082A">
              <w:rPr>
                <w:rFonts w:ascii="Times New Roman" w:hAnsi="Times New Roman"/>
                <w:color w:val="000000"/>
              </w:rPr>
              <w:t xml:space="preserve"> / Zafer, Kişilere ve Mallara Karşı İşlenen Suçlar</w:t>
            </w:r>
          </w:p>
          <w:p w14:paraId="24C931D4" w14:textId="77777777" w:rsidR="001D0E9F" w:rsidRPr="00E5082A" w:rsidRDefault="001D0E9F" w:rsidP="00CF430A">
            <w:pPr>
              <w:spacing w:after="0" w:line="240" w:lineRule="atLeast"/>
              <w:rPr>
                <w:rFonts w:ascii="Times New Roman" w:hAnsi="Times New Roman"/>
                <w:color w:val="444444"/>
                <w:lang w:eastAsia="tr-TR"/>
              </w:rPr>
            </w:pPr>
            <w:r w:rsidRPr="00E5082A">
              <w:rPr>
                <w:rFonts w:ascii="Times New Roman" w:hAnsi="Times New Roman"/>
                <w:color w:val="000000"/>
              </w:rPr>
              <w:t>Erman / Özek, Kişilere Karşı İşlenen Suçlar</w:t>
            </w:r>
          </w:p>
        </w:tc>
      </w:tr>
    </w:tbl>
    <w:p w14:paraId="11BF7BF8" w14:textId="77777777"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14:paraId="774E1686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039A94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14:paraId="7BCF6BA7" w14:textId="7777777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9C30F24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288051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14:paraId="43190E26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61E9C4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51E709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14:paraId="27C5F6F6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40A564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15C225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14:paraId="709FF5F5" w14:textId="77777777"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14:paraId="43ABB9DB" w14:textId="77777777"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14:paraId="2E05D828" w14:textId="77777777"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14:paraId="314248F4" w14:textId="77777777"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14:paraId="56F58AFC" w14:textId="77777777"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14:paraId="24E1D74A" w14:textId="77777777"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14:paraId="18FADBBB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0D0163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14:paraId="62AF59ED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CC4137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EEC23C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A9E36F6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14:paraId="17763238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C19BBC6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45A39A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A20A69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14:paraId="6C01CE44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C71512E" w14:textId="77777777"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442C74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6A1057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14:paraId="1917DADF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C52FFCA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72BB03D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14F56B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14:paraId="0D102ABF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3345E0D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08E5AC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5FE63B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14:paraId="57A69DBE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44958A" w14:textId="77777777"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2992CC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F15069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14:paraId="2DFE5472" w14:textId="77777777"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14:paraId="408DAAD8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FA6BC3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204E337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14:paraId="15DFEFAC" w14:textId="77777777"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14:paraId="7F5EAB6C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FA4CBC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14:paraId="602AC7AE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E35A59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0DFBF2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87573F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14:paraId="04A9A5DC" w14:textId="7777777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14:paraId="643B361A" w14:textId="77777777"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14:paraId="4E975FC2" w14:textId="77777777"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04166ED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165696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046CB7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0CB9979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DCB8D81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55003978" w14:textId="77777777"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14:paraId="5B70EB07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4CA6A9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A29502" w14:textId="77777777"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3B520E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C7C53F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E6B36A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B7DC5D2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1ADABC" w14:textId="77777777" w:rsidR="007241F1" w:rsidRPr="00872BC7" w:rsidRDefault="001D0E9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18464926" w14:textId="77777777"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14:paraId="186BDCC9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F55C8A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0EBCA51" w14:textId="77777777"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0BD3108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50EF52C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9E06257" w14:textId="77777777" w:rsidR="007241F1" w:rsidRPr="00872BC7" w:rsidRDefault="001D0E9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2976C7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1BE7B99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5398651D" w14:textId="77777777"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14:paraId="7E73D0DE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01B6ED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D38CDF" w14:textId="77777777"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D01AB4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D9D6779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975F01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247F3C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31DA6A" w14:textId="77777777" w:rsidR="007241F1" w:rsidRPr="00872BC7" w:rsidRDefault="001D0E9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695087F" w14:textId="77777777"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14:paraId="78EF3954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20C198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FAFC241" w14:textId="77777777"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BC0FE1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BA0387" w14:textId="77777777"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263540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D59E9D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328FA8" w14:textId="77777777" w:rsidR="007241F1" w:rsidRPr="00872BC7" w:rsidRDefault="001D0E9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5CBDD05C" w14:textId="77777777"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14:paraId="6DE70259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77388A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4C0C4B2" w14:textId="77777777"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46D435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247AC2C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A519A9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D634BF" w14:textId="77777777" w:rsidR="007241F1" w:rsidRPr="00872BC7" w:rsidRDefault="001D0E9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B260BE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1C3665AB" w14:textId="77777777"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14:paraId="053D34DE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51F722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82B549" w14:textId="77777777"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global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717482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8F618A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9DBB75" w14:textId="77777777" w:rsidR="007241F1" w:rsidRPr="00872BC7" w:rsidRDefault="001D0E9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2D468D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9F88144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3D83D2DD" w14:textId="77777777"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14:paraId="60B23E4D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21CE31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EFE159" w14:textId="77777777"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4A51257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BD4283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6AD6A31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CFA208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87EAA3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6E417855" w14:textId="77777777"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14:paraId="6FB76D33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0CFFB1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B9FC78" w14:textId="77777777"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C177943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93C7DF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F678943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097B40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CA0AAA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3207C904" w14:textId="77777777"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14:paraId="4D6829B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E53A0E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F12717" w14:textId="77777777"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C758EE0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F6E20B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E4AA273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47098B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045E567" w14:textId="77777777" w:rsidR="007241F1" w:rsidRPr="00872BC7" w:rsidRDefault="001D0E9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147E53F9" w14:textId="77777777"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14:paraId="090B732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015F4EF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62467F" w14:textId="77777777"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6374F87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F2BC46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2D6ED2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013A45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253A96" w14:textId="77777777" w:rsidR="007241F1" w:rsidRPr="00872BC7" w:rsidRDefault="001D0E9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54457E4F" w14:textId="77777777"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14:paraId="563084DE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4E03A1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EDE426" w14:textId="77777777"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F56432D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5BBFC1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9D847FA" w14:textId="77777777"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94DF4D9" w14:textId="77777777"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B6F70E" w14:textId="77777777" w:rsidR="007241F1" w:rsidRPr="00872BC7" w:rsidRDefault="001D0E9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14:paraId="5C30C633" w14:textId="77777777"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14:paraId="1E661988" w14:textId="77777777"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14:paraId="49BD3BBE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DEE4AED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14:paraId="198C2D53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A9B319" w14:textId="77777777"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48C66F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F17002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62D4D7" w14:textId="77777777"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1D0E9F" w:rsidRPr="00872BC7" w14:paraId="03E8603A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B38E50" w14:textId="77777777" w:rsidR="001D0E9F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0675FA3" w14:textId="77777777" w:rsidR="001D0E9F" w:rsidRPr="00E5082A" w:rsidRDefault="001D0E9F" w:rsidP="00CF430A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 w:rsidRPr="00E5082A">
              <w:rPr>
                <w:rFonts w:ascii="Times New Roman" w:hAnsi="Times New Roman"/>
                <w:color w:val="44444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8CCE27B" w14:textId="77777777" w:rsidR="001D0E9F" w:rsidRPr="00E5082A" w:rsidRDefault="001D0E9F" w:rsidP="00CF430A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 w:rsidRPr="00E5082A">
              <w:rPr>
                <w:rFonts w:ascii="Times New Roman" w:hAnsi="Times New Roman"/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196299" w14:textId="5505777C" w:rsidR="001D0E9F" w:rsidRPr="00E5082A" w:rsidRDefault="009E6DD4" w:rsidP="00CF430A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Times New Roman" w:hAnsi="Times New Roman"/>
                <w:color w:val="444444"/>
                <w:lang w:eastAsia="tr-TR"/>
              </w:rPr>
              <w:t>4</w:t>
            </w:r>
            <w:r w:rsidR="001D0E9F" w:rsidRPr="00E5082A">
              <w:rPr>
                <w:rFonts w:ascii="Times New Roman" w:hAnsi="Times New Roman"/>
                <w:color w:val="444444"/>
                <w:lang w:eastAsia="tr-TR"/>
              </w:rPr>
              <w:t>2</w:t>
            </w:r>
          </w:p>
        </w:tc>
      </w:tr>
      <w:tr w:rsidR="001D0E9F" w:rsidRPr="00872BC7" w14:paraId="400D477C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4C03FFB" w14:textId="77777777" w:rsidR="001D0E9F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E63286B" w14:textId="77777777" w:rsidR="001D0E9F" w:rsidRPr="00E5082A" w:rsidRDefault="001D0E9F" w:rsidP="00CF430A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 w:rsidRPr="00E5082A">
              <w:rPr>
                <w:rFonts w:ascii="Times New Roman" w:hAnsi="Times New Roman"/>
                <w:color w:val="44444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D127F78" w14:textId="73CA820D" w:rsidR="001D0E9F" w:rsidRPr="00E5082A" w:rsidRDefault="00B26770" w:rsidP="00CF430A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Times New Roman" w:hAnsi="Times New Roman"/>
                <w:color w:val="444444"/>
                <w:lang w:eastAsia="tr-TR"/>
              </w:rPr>
              <w:t xml:space="preserve"> 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B0D5F7" w14:textId="1A37198E" w:rsidR="001D0E9F" w:rsidRPr="00E5082A" w:rsidRDefault="00B26770" w:rsidP="00CF430A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Times New Roman" w:hAnsi="Times New Roman"/>
                <w:color w:val="444444"/>
                <w:lang w:eastAsia="tr-TR"/>
              </w:rPr>
              <w:t>28</w:t>
            </w:r>
          </w:p>
        </w:tc>
      </w:tr>
      <w:tr w:rsidR="001D0E9F" w:rsidRPr="00872BC7" w14:paraId="2457340A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7C4952" w14:textId="77777777" w:rsidR="001D0E9F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15B07F" w14:textId="77777777" w:rsidR="001D0E9F" w:rsidRPr="00E5082A" w:rsidRDefault="001D0E9F" w:rsidP="00CF430A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 w:rsidRPr="00E5082A">
              <w:rPr>
                <w:rFonts w:ascii="Times New Roman" w:hAnsi="Times New Roman"/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20CC94" w14:textId="77777777" w:rsidR="001D0E9F" w:rsidRPr="00E5082A" w:rsidRDefault="001D0E9F" w:rsidP="00CF430A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 w:rsidRPr="00E5082A">
              <w:rPr>
                <w:rFonts w:ascii="Times New Roman" w:hAnsi="Times New Roman"/>
                <w:color w:val="44444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553ECE" w14:textId="77777777" w:rsidR="001D0E9F" w:rsidRPr="00E5082A" w:rsidRDefault="001D0E9F" w:rsidP="00CF430A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 w:rsidRPr="00E5082A">
              <w:rPr>
                <w:rFonts w:ascii="Times New Roman" w:hAnsi="Times New Roman"/>
                <w:color w:val="444444"/>
                <w:lang w:eastAsia="tr-TR"/>
              </w:rPr>
              <w:t>2</w:t>
            </w:r>
          </w:p>
        </w:tc>
      </w:tr>
      <w:tr w:rsidR="001D0E9F" w:rsidRPr="00872BC7" w14:paraId="7204EA73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7416E2" w14:textId="77777777" w:rsidR="001D0E9F" w:rsidRPr="00C51701" w:rsidRDefault="001D0E9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9EBF3B" w14:textId="77777777" w:rsidR="001D0E9F" w:rsidRPr="00E5082A" w:rsidRDefault="001D0E9F" w:rsidP="00CF430A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 w:rsidRPr="00E5082A">
              <w:rPr>
                <w:rFonts w:ascii="Times New Roman" w:hAnsi="Times New Roman"/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51B2030" w14:textId="33C1F278" w:rsidR="001D0E9F" w:rsidRPr="00E5082A" w:rsidRDefault="00B26770" w:rsidP="00CF430A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Times New Roman" w:hAnsi="Times New Roman"/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CAE9E8B" w14:textId="61A8F803" w:rsidR="001D0E9F" w:rsidRPr="00E5082A" w:rsidRDefault="00B26770" w:rsidP="00CF430A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Times New Roman" w:hAnsi="Times New Roman"/>
                <w:color w:val="444444"/>
                <w:lang w:eastAsia="tr-TR"/>
              </w:rPr>
              <w:t>3</w:t>
            </w:r>
          </w:p>
        </w:tc>
      </w:tr>
      <w:tr w:rsidR="001D0E9F" w:rsidRPr="00872BC7" w14:paraId="3B732820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A32135" w14:textId="77777777" w:rsidR="001D0E9F" w:rsidRPr="00C51701" w:rsidRDefault="001D0E9F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3DC998" w14:textId="77777777" w:rsidR="001D0E9F" w:rsidRPr="00E5082A" w:rsidRDefault="001D0E9F" w:rsidP="00CF430A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6B8FCE" w14:textId="77777777" w:rsidR="001D0E9F" w:rsidRPr="00E5082A" w:rsidRDefault="001D0E9F" w:rsidP="00CF430A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C78A587" w14:textId="517AC00A" w:rsidR="001D0E9F" w:rsidRPr="00E5082A" w:rsidRDefault="00B26770" w:rsidP="00CF430A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Times New Roman" w:hAnsi="Times New Roman"/>
                <w:color w:val="444444"/>
                <w:lang w:eastAsia="tr-TR"/>
              </w:rPr>
              <w:t>75</w:t>
            </w:r>
          </w:p>
        </w:tc>
      </w:tr>
      <w:tr w:rsidR="001D0E9F" w:rsidRPr="00872BC7" w14:paraId="7F53CF79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D725AC" w14:textId="77777777" w:rsidR="001D0E9F" w:rsidRPr="00C51701" w:rsidRDefault="001D0E9F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CD0D5B" w14:textId="77777777" w:rsidR="001D0E9F" w:rsidRPr="00E5082A" w:rsidRDefault="001D0E9F" w:rsidP="00CF430A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08615AE" w14:textId="77777777" w:rsidR="001D0E9F" w:rsidRPr="00E5082A" w:rsidRDefault="001D0E9F" w:rsidP="00CF430A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FA81D7" w14:textId="0E182FD6" w:rsidR="001D0E9F" w:rsidRPr="00E5082A" w:rsidRDefault="00B26770" w:rsidP="00CF430A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Times New Roman" w:hAnsi="Times New Roman"/>
                <w:color w:val="444444"/>
                <w:lang w:eastAsia="tr-TR"/>
              </w:rPr>
              <w:t>3</w:t>
            </w:r>
          </w:p>
        </w:tc>
      </w:tr>
      <w:tr w:rsidR="001D0E9F" w:rsidRPr="00872BC7" w14:paraId="7AD8BEBE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D4B41E7" w14:textId="77777777" w:rsidR="001D0E9F" w:rsidRPr="00C51701" w:rsidRDefault="001D0E9F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2C18F4" w14:textId="77777777" w:rsidR="001D0E9F" w:rsidRPr="00E5082A" w:rsidRDefault="001D0E9F" w:rsidP="00CF430A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C620E8" w14:textId="77777777" w:rsidR="001D0E9F" w:rsidRPr="00E5082A" w:rsidRDefault="001D0E9F" w:rsidP="00CF430A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E93D12" w14:textId="68BC78D5" w:rsidR="001D0E9F" w:rsidRPr="00E5082A" w:rsidRDefault="00B26770" w:rsidP="00CF430A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Times New Roman" w:hAnsi="Times New Roman"/>
                <w:color w:val="444444"/>
                <w:lang w:eastAsia="tr-TR"/>
              </w:rPr>
              <w:t>3</w:t>
            </w:r>
            <w:bookmarkStart w:id="0" w:name="_GoBack"/>
            <w:bookmarkEnd w:id="0"/>
          </w:p>
        </w:tc>
      </w:tr>
    </w:tbl>
    <w:p w14:paraId="681A6BBE" w14:textId="77777777"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1D0E9F"/>
    <w:rsid w:val="002420E2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9E6DD4"/>
    <w:rsid w:val="00B26770"/>
    <w:rsid w:val="00C51701"/>
    <w:rsid w:val="00C92D50"/>
    <w:rsid w:val="00CA53DB"/>
    <w:rsid w:val="00D71981"/>
    <w:rsid w:val="00DA63E0"/>
    <w:rsid w:val="00E82F52"/>
    <w:rsid w:val="00F0735C"/>
    <w:rsid w:val="00F7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81751"/>
  <w15:docId w15:val="{EFC6966C-E345-49D1-9A64-F673217C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2017-06-11T16:10:00Z</dcterms:created>
  <dcterms:modified xsi:type="dcterms:W3CDTF">2017-06-11T16:10:00Z</dcterms:modified>
</cp:coreProperties>
</file>