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622"/>
        <w:gridCol w:w="1329"/>
        <w:gridCol w:w="1407"/>
        <w:gridCol w:w="1397"/>
        <w:gridCol w:w="1080"/>
        <w:gridCol w:w="868"/>
      </w:tblGrid>
      <w:tr w:rsidR="00B856E6" w:rsidRPr="002316E3" w:rsidTr="00C51701">
        <w:trPr>
          <w:trHeight w:val="525"/>
          <w:tblCellSpacing w:w="15" w:type="dxa"/>
          <w:jc w:val="center"/>
        </w:trPr>
        <w:tc>
          <w:tcPr>
            <w:tcW w:w="0" w:type="auto"/>
            <w:gridSpan w:val="6"/>
            <w:tcBorders>
              <w:top w:val="single" w:sz="2" w:space="0" w:color="888888"/>
            </w:tcBorders>
            <w:shd w:val="clear" w:color="auto" w:fill="ECEBEB"/>
            <w:vAlign w:val="center"/>
          </w:tcPr>
          <w:p w:rsidR="00B856E6" w:rsidRPr="00C51701" w:rsidRDefault="00B856E6" w:rsidP="00C51701">
            <w:pPr>
              <w:spacing w:after="0" w:line="240" w:lineRule="auto"/>
              <w:jc w:val="center"/>
              <w:rPr>
                <w:rFonts w:ascii="Arial Narrow" w:hAnsi="Arial Narrow"/>
                <w:b/>
                <w:bCs/>
                <w:color w:val="888888"/>
                <w:sz w:val="20"/>
                <w:szCs w:val="20"/>
                <w:lang w:eastAsia="tr-TR"/>
              </w:rPr>
            </w:pPr>
            <w:r w:rsidRPr="00C51701">
              <w:rPr>
                <w:rFonts w:ascii="Arial Narrow" w:hAnsi="Arial Narrow"/>
                <w:b/>
                <w:bCs/>
                <w:color w:val="888888"/>
                <w:sz w:val="20"/>
                <w:szCs w:val="20"/>
                <w:lang w:eastAsia="tr-TR"/>
              </w:rPr>
              <w:t xml:space="preserve">COURSE INFORMATON </w:t>
            </w:r>
          </w:p>
        </w:tc>
      </w:tr>
      <w:tr w:rsidR="00DB5E54" w:rsidRPr="002316E3" w:rsidTr="00C51701">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Course Title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i/>
                <w:iCs/>
                <w:color w:val="444444"/>
                <w:sz w:val="18"/>
                <w:szCs w:val="18"/>
                <w:lang w:eastAsia="tr-TR"/>
              </w:rPr>
              <w:t>Code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i/>
                <w:iCs/>
                <w:color w:val="444444"/>
                <w:sz w:val="18"/>
                <w:szCs w:val="18"/>
                <w:lang w:eastAsia="tr-TR"/>
              </w:rPr>
              <w:t>Semester</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i/>
                <w:iCs/>
                <w:color w:val="444444"/>
                <w:sz w:val="18"/>
                <w:szCs w:val="18"/>
                <w:lang w:eastAsia="tr-TR"/>
              </w:rPr>
              <w:t>L+P Hour</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i/>
                <w:iCs/>
                <w:color w:val="444444"/>
                <w:sz w:val="18"/>
                <w:szCs w:val="18"/>
                <w:lang w:eastAsia="tr-TR"/>
              </w:rPr>
              <w:t>Credits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i/>
                <w:iCs/>
                <w:color w:val="444444"/>
                <w:sz w:val="18"/>
                <w:szCs w:val="18"/>
                <w:lang w:eastAsia="tr-TR"/>
              </w:rPr>
              <w:t>ECTS</w:t>
            </w:r>
          </w:p>
        </w:tc>
      </w:tr>
      <w:tr w:rsidR="00DB5E54"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Pr>
                <w:rFonts w:ascii="Verdana" w:hAnsi="Verdana"/>
                <w:color w:val="444444"/>
                <w:sz w:val="18"/>
                <w:szCs w:val="18"/>
                <w:lang w:eastAsia="tr-TR"/>
              </w:rPr>
              <w:t xml:space="preserve">Law </w:t>
            </w:r>
            <w:r w:rsidR="00DB5E54">
              <w:rPr>
                <w:rFonts w:ascii="Verdana" w:hAnsi="Verdana"/>
                <w:color w:val="444444"/>
                <w:sz w:val="18"/>
                <w:szCs w:val="18"/>
                <w:lang w:eastAsia="tr-TR"/>
              </w:rPr>
              <w:t>of Inheritance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DB5E54" w:rsidP="00C51701">
            <w:pPr>
              <w:spacing w:after="0" w:line="240" w:lineRule="atLeast"/>
              <w:jc w:val="center"/>
              <w:rPr>
                <w:rFonts w:ascii="Verdana" w:hAnsi="Verdana"/>
                <w:color w:val="444444"/>
                <w:sz w:val="18"/>
                <w:szCs w:val="18"/>
                <w:lang w:eastAsia="tr-TR"/>
              </w:rPr>
            </w:pPr>
            <w:r>
              <w:rPr>
                <w:rFonts w:ascii="Verdana" w:hAnsi="Verdana"/>
                <w:color w:val="444444"/>
                <w:sz w:val="18"/>
                <w:szCs w:val="18"/>
                <w:lang w:eastAsia="tr-TR"/>
              </w:rPr>
              <w:t>LAW 27</w:t>
            </w:r>
            <w:r w:rsidR="00B856E6">
              <w:rPr>
                <w:rFonts w:ascii="Verdana" w:hAnsi="Verdana"/>
                <w:color w:val="444444"/>
                <w:sz w:val="18"/>
                <w:szCs w:val="18"/>
                <w:lang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6109F1" w:rsidP="00C51701">
            <w:pPr>
              <w:spacing w:after="0" w:line="240" w:lineRule="atLeast"/>
              <w:jc w:val="center"/>
              <w:rPr>
                <w:rFonts w:ascii="Verdana" w:hAnsi="Verdana"/>
                <w:color w:val="444444"/>
                <w:sz w:val="18"/>
                <w:szCs w:val="18"/>
                <w:lang w:eastAsia="tr-TR"/>
              </w:rPr>
            </w:pPr>
            <w:r>
              <w:rPr>
                <w:rFonts w:ascii="Verdana" w:hAnsi="Verdana"/>
                <w:color w:val="444444"/>
                <w:sz w:val="18"/>
                <w:szCs w:val="18"/>
                <w:lang w:eastAsia="tr-TR"/>
              </w:rPr>
              <w:t>7</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6109F1" w:rsidP="00C51701">
            <w:pPr>
              <w:spacing w:after="0" w:line="240" w:lineRule="atLeast"/>
              <w:jc w:val="center"/>
              <w:rPr>
                <w:rFonts w:ascii="Verdana" w:hAnsi="Verdana"/>
                <w:color w:val="444444"/>
                <w:sz w:val="18"/>
                <w:szCs w:val="18"/>
                <w:lang w:eastAsia="tr-TR"/>
              </w:rPr>
            </w:pPr>
            <w:r>
              <w:rPr>
                <w:rFonts w:ascii="Verdana" w:hAnsi="Verdana"/>
                <w:color w:val="444444"/>
                <w:sz w:val="18"/>
                <w:szCs w:val="18"/>
                <w:lang w:eastAsia="tr-TR"/>
              </w:rPr>
              <w:t>2+1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DB5E54" w:rsidP="00C51701">
            <w:pPr>
              <w:spacing w:after="0" w:line="240" w:lineRule="atLeast"/>
              <w:jc w:val="center"/>
              <w:rPr>
                <w:rFonts w:ascii="Verdana" w:hAnsi="Verdana"/>
                <w:color w:val="444444"/>
                <w:sz w:val="18"/>
                <w:szCs w:val="18"/>
                <w:lang w:eastAsia="tr-TR"/>
              </w:rPr>
            </w:pPr>
            <w:r>
              <w:rPr>
                <w:rFonts w:ascii="Verdana" w:hAnsi="Verdana"/>
                <w:color w:val="444444"/>
                <w:sz w:val="18"/>
                <w:szCs w:val="18"/>
                <w:lang w:eastAsia="tr-TR"/>
              </w:rPr>
              <w:t>3</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6109F1" w:rsidP="00C51701">
            <w:pPr>
              <w:spacing w:after="0" w:line="240" w:lineRule="atLeast"/>
              <w:jc w:val="center"/>
              <w:rPr>
                <w:rFonts w:ascii="Verdana" w:hAnsi="Verdana"/>
                <w:color w:val="444444"/>
                <w:sz w:val="18"/>
                <w:szCs w:val="18"/>
                <w:lang w:eastAsia="tr-TR"/>
              </w:rPr>
            </w:pPr>
            <w:r>
              <w:rPr>
                <w:rFonts w:ascii="Verdana" w:hAnsi="Verdana"/>
                <w:color w:val="444444"/>
                <w:sz w:val="18"/>
                <w:szCs w:val="18"/>
                <w:lang w:eastAsia="tr-TR"/>
              </w:rPr>
              <w:t>2</w:t>
            </w:r>
          </w:p>
        </w:tc>
      </w:tr>
    </w:tbl>
    <w:p w:rsidR="00B856E6" w:rsidRPr="00C51701" w:rsidRDefault="00B856E6" w:rsidP="00C51701">
      <w:pPr>
        <w:shd w:val="clear" w:color="auto" w:fill="FFFFFF"/>
        <w:spacing w:after="0" w:line="240" w:lineRule="auto"/>
        <w:rPr>
          <w:rFonts w:cs="Calibri"/>
          <w:color w:val="555555"/>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198"/>
        <w:gridCol w:w="6505"/>
      </w:tblGrid>
      <w:tr w:rsidR="00B856E6" w:rsidRPr="002316E3" w:rsidTr="00C51701">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Prerequisites</w:t>
            </w:r>
          </w:p>
        </w:tc>
        <w:tc>
          <w:tcPr>
            <w:tcW w:w="0" w:type="auto"/>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w:t>
            </w:r>
          </w:p>
        </w:tc>
      </w:tr>
    </w:tbl>
    <w:p w:rsidR="00B856E6" w:rsidRPr="00C51701" w:rsidRDefault="00B856E6" w:rsidP="00C51701">
      <w:pPr>
        <w:shd w:val="clear" w:color="auto" w:fill="FFFFFF"/>
        <w:spacing w:after="0" w:line="240" w:lineRule="auto"/>
        <w:rPr>
          <w:rFonts w:cs="Calibri"/>
          <w:color w:val="555555"/>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198"/>
        <w:gridCol w:w="6505"/>
      </w:tblGrid>
      <w:tr w:rsidR="00B856E6" w:rsidRPr="002316E3" w:rsidTr="00C51701">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Language of Instruction</w:t>
            </w:r>
          </w:p>
        </w:tc>
        <w:tc>
          <w:tcPr>
            <w:tcW w:w="0" w:type="auto"/>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 xml:space="preserve">Turkish </w:t>
            </w:r>
            <w:r w:rsidR="00AD7E13">
              <w:rPr>
                <w:rFonts w:ascii="Verdana" w:hAnsi="Verdana"/>
                <w:noProof/>
                <w:color w:val="444444"/>
                <w:sz w:val="18"/>
                <w:szCs w:val="18"/>
                <w:lang w:eastAsia="tr-TR"/>
              </w:rPr>
              <w:drawing>
                <wp:inline distT="0" distB="0" distL="0" distR="0">
                  <wp:extent cx="276225" cy="189865"/>
                  <wp:effectExtent l="19050" t="0" r="9525" b="0"/>
                  <wp:docPr id="1" name="Picture 1" descr="http://www.ebs.sakarya.edu.tr/img/img_flag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bs.sakarya.edu.tr/img/img_flags/tr.png"/>
                          <pic:cNvPicPr>
                            <a:picLocks noChangeAspect="1" noChangeArrowheads="1"/>
                          </pic:cNvPicPr>
                        </pic:nvPicPr>
                        <pic:blipFill>
                          <a:blip r:embed="rId4"/>
                          <a:srcRect/>
                          <a:stretch>
                            <a:fillRect/>
                          </a:stretch>
                        </pic:blipFill>
                        <pic:spPr bwMode="auto">
                          <a:xfrm>
                            <a:off x="0" y="0"/>
                            <a:ext cx="276225" cy="189865"/>
                          </a:xfrm>
                          <a:prstGeom prst="rect">
                            <a:avLst/>
                          </a:prstGeom>
                          <a:noFill/>
                          <a:ln w="9525">
                            <a:noFill/>
                            <a:miter lim="800000"/>
                            <a:headEnd/>
                            <a:tailEnd/>
                          </a:ln>
                        </pic:spPr>
                      </pic:pic>
                    </a:graphicData>
                  </a:graphic>
                </wp:inline>
              </w:drawing>
            </w:r>
          </w:p>
        </w:tc>
      </w:tr>
      <w:tr w:rsidR="00B856E6" w:rsidRPr="002316E3" w:rsidTr="00C51701">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Course Level</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Bachelor's Degree (First Cycle Programmes)</w:t>
            </w:r>
          </w:p>
        </w:tc>
      </w:tr>
      <w:tr w:rsidR="00B856E6" w:rsidRPr="002316E3" w:rsidTr="00C51701">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Course Type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Compulsory</w:t>
            </w:r>
          </w:p>
        </w:tc>
      </w:tr>
      <w:tr w:rsidR="00B856E6" w:rsidRPr="002316E3" w:rsidTr="00C51701">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Course Coordinator</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6109F1" w:rsidP="00C51701">
            <w:pPr>
              <w:spacing w:after="0" w:line="240" w:lineRule="atLeast"/>
              <w:rPr>
                <w:rFonts w:ascii="Verdana" w:hAnsi="Verdana"/>
                <w:color w:val="444444"/>
                <w:sz w:val="18"/>
                <w:szCs w:val="18"/>
                <w:lang w:eastAsia="tr-TR"/>
              </w:rPr>
            </w:pPr>
            <w:r>
              <w:rPr>
                <w:rFonts w:ascii="Verdana" w:hAnsi="Verdana"/>
                <w:color w:val="444444"/>
                <w:sz w:val="18"/>
                <w:szCs w:val="18"/>
                <w:lang w:eastAsia="tr-TR"/>
              </w:rPr>
              <w:t>Asst. Prof. Dr. Cem Dinar</w:t>
            </w:r>
          </w:p>
        </w:tc>
      </w:tr>
      <w:tr w:rsidR="00B856E6" w:rsidRPr="002316E3" w:rsidTr="00C51701">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Instructors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6109F1" w:rsidP="00CA53DB">
            <w:pPr>
              <w:spacing w:after="0" w:line="240" w:lineRule="atLeast"/>
              <w:rPr>
                <w:rFonts w:ascii="Verdana" w:hAnsi="Verdana"/>
                <w:color w:val="444444"/>
                <w:sz w:val="18"/>
                <w:szCs w:val="18"/>
                <w:lang w:eastAsia="tr-TR"/>
              </w:rPr>
            </w:pPr>
            <w:r>
              <w:rPr>
                <w:rFonts w:ascii="Verdana" w:hAnsi="Verdana"/>
                <w:color w:val="444444"/>
                <w:sz w:val="18"/>
                <w:szCs w:val="18"/>
                <w:lang w:eastAsia="tr-TR"/>
              </w:rPr>
              <w:t>Asst. Prof. Dr. Cem Dinar</w:t>
            </w:r>
          </w:p>
        </w:tc>
      </w:tr>
      <w:tr w:rsidR="00B856E6" w:rsidRPr="002316E3" w:rsidTr="00C51701">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Assistants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DB5E54">
            <w:pPr>
              <w:spacing w:after="0" w:line="240" w:lineRule="atLeast"/>
              <w:rPr>
                <w:rFonts w:ascii="Verdana" w:hAnsi="Verdana"/>
                <w:color w:val="444444"/>
                <w:sz w:val="18"/>
                <w:szCs w:val="18"/>
                <w:lang w:eastAsia="tr-TR"/>
              </w:rPr>
            </w:pPr>
          </w:p>
        </w:tc>
      </w:tr>
      <w:tr w:rsidR="00B856E6" w:rsidRPr="002316E3" w:rsidTr="00C51701">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Goals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DB5E54">
            <w:pPr>
              <w:spacing w:after="0" w:line="270" w:lineRule="atLeast"/>
              <w:rPr>
                <w:rFonts w:ascii="Verdana" w:hAnsi="Verdana"/>
                <w:color w:val="444444"/>
                <w:sz w:val="18"/>
                <w:szCs w:val="18"/>
                <w:lang w:eastAsia="tr-TR"/>
              </w:rPr>
            </w:pPr>
            <w:r w:rsidRPr="00C51701">
              <w:rPr>
                <w:rFonts w:ascii="Verdana" w:hAnsi="Verdana"/>
                <w:color w:val="444444"/>
                <w:sz w:val="18"/>
                <w:szCs w:val="18"/>
                <w:lang w:eastAsia="tr-TR"/>
              </w:rPr>
              <w:t>The aim of this course is to</w:t>
            </w:r>
            <w:r>
              <w:rPr>
                <w:rFonts w:ascii="Verdana" w:hAnsi="Verdana"/>
                <w:color w:val="444444"/>
                <w:sz w:val="18"/>
                <w:szCs w:val="18"/>
                <w:lang w:eastAsia="tr-TR"/>
              </w:rPr>
              <w:t xml:space="preserve"> explain </w:t>
            </w:r>
            <w:r w:rsidR="00DB5E54">
              <w:rPr>
                <w:rFonts w:ascii="Verdana" w:hAnsi="Verdana"/>
                <w:color w:val="444444"/>
                <w:sz w:val="18"/>
                <w:szCs w:val="18"/>
                <w:lang w:eastAsia="tr-TR"/>
              </w:rPr>
              <w:t xml:space="preserve">the basics of Turkish law of inheritance and the rules regarding distribution </w:t>
            </w:r>
            <w:r w:rsidR="00DB5E54" w:rsidRPr="00DB5E54">
              <w:rPr>
                <w:rFonts w:ascii="Verdana" w:hAnsi="Verdana"/>
                <w:color w:val="444444"/>
                <w:sz w:val="18"/>
                <w:szCs w:val="18"/>
                <w:lang w:eastAsia="tr-TR"/>
              </w:rPr>
              <w:t>of the estate, together with the division of matrimonial property.</w:t>
            </w:r>
          </w:p>
        </w:tc>
      </w:tr>
      <w:tr w:rsidR="00B856E6" w:rsidRPr="002316E3" w:rsidTr="00C51701">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Content</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DB5E54" w:rsidRDefault="00DB5E54" w:rsidP="00C51701">
            <w:pPr>
              <w:spacing w:after="0" w:line="270" w:lineRule="atLeast"/>
              <w:rPr>
                <w:rFonts w:ascii="Verdana" w:hAnsi="Verdana"/>
                <w:color w:val="444444"/>
                <w:sz w:val="18"/>
                <w:szCs w:val="18"/>
                <w:lang w:val="en-US" w:eastAsia="tr-TR"/>
              </w:rPr>
            </w:pPr>
            <w:r w:rsidRPr="00DB5E54">
              <w:rPr>
                <w:rFonts w:ascii="Verdana" w:hAnsi="Verdana"/>
                <w:color w:val="444444"/>
                <w:sz w:val="18"/>
                <w:szCs w:val="18"/>
                <w:lang w:val="en-US" w:eastAsia="tr-TR"/>
              </w:rPr>
              <w:t>This course covers issues such as the determination of legal inheritors and beneficiaries, types of testate succession (wills and agreement of inheritance, official inventory of the estate, partition and distribution of the estate and its comparison with the division of matrimonial property.</w:t>
            </w:r>
          </w:p>
        </w:tc>
      </w:tr>
    </w:tbl>
    <w:p w:rsidR="00B856E6" w:rsidRPr="00C51701" w:rsidRDefault="00B856E6" w:rsidP="00C51701">
      <w:pPr>
        <w:shd w:val="clear" w:color="auto" w:fill="FFFFFF"/>
        <w:spacing w:after="0" w:line="240" w:lineRule="auto"/>
        <w:rPr>
          <w:rFonts w:cs="Calibri"/>
          <w:color w:val="555555"/>
          <w:sz w:val="20"/>
          <w:szCs w:val="20"/>
          <w:lang w:eastAsia="tr-TR"/>
        </w:rPr>
      </w:pPr>
    </w:p>
    <w:tbl>
      <w:tblPr>
        <w:tblW w:w="50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4899"/>
        <w:gridCol w:w="1726"/>
        <w:gridCol w:w="1094"/>
        <w:gridCol w:w="1347"/>
      </w:tblGrid>
      <w:tr w:rsidR="00B856E6" w:rsidRPr="002316E3" w:rsidTr="00DB5E54">
        <w:trPr>
          <w:tblCellSpacing w:w="15" w:type="dxa"/>
          <w:jc w:val="center"/>
        </w:trPr>
        <w:tc>
          <w:tcPr>
            <w:tcW w:w="2681" w:type="pct"/>
            <w:tcBorders>
              <w:top w:val="single" w:sz="2" w:space="0" w:color="888888"/>
              <w:bottom w:val="single" w:sz="6" w:space="0" w:color="CCCCCC"/>
            </w:tcBorders>
            <w:shd w:val="clear" w:color="auto" w:fill="FFFFFF"/>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Learning Outcomes</w:t>
            </w:r>
            <w:r w:rsidRPr="00C51701">
              <w:rPr>
                <w:rFonts w:ascii="Verdana" w:hAnsi="Verdana"/>
                <w:color w:val="444444"/>
                <w:sz w:val="18"/>
                <w:szCs w:val="18"/>
                <w:lang w:eastAsia="tr-TR"/>
              </w:rPr>
              <w:t xml:space="preserve"> </w:t>
            </w:r>
          </w:p>
        </w:tc>
        <w:tc>
          <w:tcPr>
            <w:tcW w:w="939" w:type="pct"/>
            <w:tcBorders>
              <w:top w:val="single" w:sz="2" w:space="0" w:color="888888"/>
              <w:bottom w:val="single" w:sz="6" w:space="0" w:color="CCCCCC"/>
            </w:tcBorders>
            <w:shd w:val="clear" w:color="auto" w:fill="FFFFFF"/>
          </w:tcPr>
          <w:p w:rsidR="00B856E6" w:rsidRPr="00C51701" w:rsidRDefault="00B856E6" w:rsidP="00C51701">
            <w:pPr>
              <w:spacing w:after="0" w:line="240" w:lineRule="atLeast"/>
              <w:jc w:val="center"/>
              <w:rPr>
                <w:rFonts w:ascii="Verdana" w:hAnsi="Verdana"/>
                <w:b/>
                <w:bCs/>
                <w:color w:val="444444"/>
                <w:sz w:val="18"/>
                <w:szCs w:val="18"/>
                <w:lang w:eastAsia="tr-TR"/>
              </w:rPr>
            </w:pPr>
            <w:r>
              <w:rPr>
                <w:rFonts w:ascii="Verdana" w:hAnsi="Verdana"/>
                <w:b/>
                <w:bCs/>
                <w:color w:val="444444"/>
                <w:sz w:val="18"/>
                <w:szCs w:val="18"/>
                <w:lang w:eastAsia="tr-TR"/>
              </w:rPr>
              <w:t>Program Learning Outcomes</w:t>
            </w:r>
          </w:p>
        </w:tc>
        <w:tc>
          <w:tcPr>
            <w:tcW w:w="589" w:type="pct"/>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b/>
                <w:bCs/>
                <w:color w:val="444444"/>
                <w:sz w:val="18"/>
                <w:szCs w:val="18"/>
                <w:lang w:eastAsia="tr-TR"/>
              </w:rPr>
              <w:t>Teaching Methods</w:t>
            </w:r>
            <w:r w:rsidRPr="00C51701">
              <w:rPr>
                <w:rFonts w:ascii="Verdana" w:hAnsi="Verdana"/>
                <w:color w:val="444444"/>
                <w:sz w:val="18"/>
                <w:szCs w:val="18"/>
                <w:lang w:eastAsia="tr-TR"/>
              </w:rPr>
              <w:t xml:space="preserve"> </w:t>
            </w:r>
          </w:p>
        </w:tc>
        <w:tc>
          <w:tcPr>
            <w:tcW w:w="710" w:type="pct"/>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b/>
                <w:bCs/>
                <w:color w:val="444444"/>
                <w:sz w:val="18"/>
                <w:szCs w:val="18"/>
                <w:lang w:eastAsia="tr-TR"/>
              </w:rPr>
              <w:t>Assessment Methods</w:t>
            </w:r>
            <w:r w:rsidRPr="00C51701">
              <w:rPr>
                <w:rFonts w:ascii="Verdana" w:hAnsi="Verdana"/>
                <w:color w:val="444444"/>
                <w:sz w:val="18"/>
                <w:szCs w:val="18"/>
                <w:lang w:eastAsia="tr-TR"/>
              </w:rPr>
              <w:t xml:space="preserve"> </w:t>
            </w:r>
          </w:p>
        </w:tc>
      </w:tr>
      <w:tr w:rsidR="00B856E6" w:rsidRPr="002316E3" w:rsidTr="00DB5E54">
        <w:trPr>
          <w:trHeight w:val="450"/>
          <w:tblCellSpacing w:w="15" w:type="dxa"/>
          <w:jc w:val="center"/>
        </w:trPr>
        <w:tc>
          <w:tcPr>
            <w:tcW w:w="2681" w:type="pct"/>
            <w:tcBorders>
              <w:bottom w:val="single" w:sz="6" w:space="0" w:color="CCCCCC"/>
            </w:tcBorders>
            <w:shd w:val="clear" w:color="auto" w:fill="FFFFFF"/>
            <w:vAlign w:val="center"/>
          </w:tcPr>
          <w:p w:rsidR="00B856E6" w:rsidRPr="00C51701" w:rsidRDefault="00B856E6" w:rsidP="009726E2">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 xml:space="preserve">1) </w:t>
            </w:r>
            <w:r w:rsidR="00DB5E54" w:rsidRPr="00DB5E54">
              <w:rPr>
                <w:rFonts w:ascii="Verdana" w:hAnsi="Verdana"/>
                <w:color w:val="444444"/>
                <w:sz w:val="18"/>
                <w:szCs w:val="18"/>
                <w:lang w:eastAsia="tr-TR"/>
              </w:rPr>
              <w:t>Students who successfully complete this course will be able to identify the relationship between legal inheritors and beneficiaries</w:t>
            </w:r>
            <w:r w:rsidR="00DB5E54">
              <w:rPr>
                <w:rFonts w:ascii="Verdana" w:hAnsi="Verdana"/>
                <w:color w:val="444444"/>
                <w:sz w:val="18"/>
                <w:szCs w:val="18"/>
                <w:lang w:eastAsia="tr-TR"/>
              </w:rPr>
              <w:t>,</w:t>
            </w:r>
            <w:r w:rsidRPr="00C51701">
              <w:rPr>
                <w:rFonts w:ascii="Verdana" w:hAnsi="Verdana"/>
                <w:color w:val="444444"/>
                <w:sz w:val="18"/>
                <w:szCs w:val="18"/>
                <w:lang w:eastAsia="tr-TR"/>
              </w:rPr>
              <w:t xml:space="preserve"> </w:t>
            </w:r>
          </w:p>
        </w:tc>
        <w:tc>
          <w:tcPr>
            <w:tcW w:w="939" w:type="pct"/>
            <w:tcBorders>
              <w:bottom w:val="single" w:sz="6" w:space="0" w:color="CCCCCC"/>
            </w:tcBorders>
            <w:shd w:val="clear" w:color="auto" w:fill="FFFFFF"/>
            <w:vAlign w:val="center"/>
          </w:tcPr>
          <w:p w:rsidR="00B856E6" w:rsidRPr="00660279" w:rsidRDefault="00B856E6" w:rsidP="00562006">
            <w:pPr>
              <w:spacing w:after="0" w:line="256" w:lineRule="atLeast"/>
              <w:jc w:val="center"/>
              <w:rPr>
                <w:rFonts w:ascii="Verdana" w:hAnsi="Verdana"/>
                <w:color w:val="444444"/>
                <w:sz w:val="19"/>
                <w:szCs w:val="19"/>
                <w:lang w:eastAsia="tr-TR"/>
              </w:rPr>
            </w:pPr>
            <w:r w:rsidRPr="002316E3">
              <w:rPr>
                <w:rFonts w:ascii="Verdana" w:hAnsi="Verdana"/>
                <w:color w:val="444444"/>
                <w:sz w:val="19"/>
                <w:szCs w:val="19"/>
                <w:lang w:eastAsia="tr-TR"/>
              </w:rPr>
              <w:t>1,3,4,5,6,10</w:t>
            </w:r>
          </w:p>
        </w:tc>
        <w:tc>
          <w:tcPr>
            <w:tcW w:w="589" w:type="pct"/>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1,2,3</w:t>
            </w:r>
          </w:p>
        </w:tc>
        <w:tc>
          <w:tcPr>
            <w:tcW w:w="710" w:type="pct"/>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A</w:t>
            </w:r>
          </w:p>
        </w:tc>
      </w:tr>
      <w:tr w:rsidR="00B856E6" w:rsidRPr="002316E3" w:rsidTr="00DB5E54">
        <w:trPr>
          <w:trHeight w:val="450"/>
          <w:tblCellSpacing w:w="15" w:type="dxa"/>
          <w:jc w:val="center"/>
        </w:trPr>
        <w:tc>
          <w:tcPr>
            <w:tcW w:w="2681" w:type="pct"/>
            <w:tcBorders>
              <w:bottom w:val="single" w:sz="6" w:space="0" w:color="CCCCCC"/>
            </w:tcBorders>
            <w:shd w:val="clear" w:color="auto" w:fill="FFFFFF"/>
            <w:vAlign w:val="center"/>
          </w:tcPr>
          <w:p w:rsidR="00B856E6" w:rsidRPr="00C51701" w:rsidRDefault="00B856E6" w:rsidP="008A7CB8">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 xml:space="preserve">2) </w:t>
            </w:r>
            <w:r w:rsidR="00DB5E54" w:rsidRPr="00DB5E54">
              <w:rPr>
                <w:rFonts w:ascii="Verdana" w:hAnsi="Verdana"/>
                <w:color w:val="444444"/>
                <w:sz w:val="18"/>
                <w:szCs w:val="18"/>
                <w:lang w:eastAsia="tr-TR"/>
              </w:rPr>
              <w:t>Wills, Agreements of Inheritance and their effects on distribution of estate</w:t>
            </w:r>
          </w:p>
        </w:tc>
        <w:tc>
          <w:tcPr>
            <w:tcW w:w="939" w:type="pct"/>
            <w:tcBorders>
              <w:bottom w:val="single" w:sz="6" w:space="0" w:color="CCCCCC"/>
            </w:tcBorders>
            <w:shd w:val="clear" w:color="auto" w:fill="FFFFFF"/>
            <w:vAlign w:val="center"/>
          </w:tcPr>
          <w:p w:rsidR="00B856E6" w:rsidRPr="00660279" w:rsidRDefault="00B856E6" w:rsidP="00562006">
            <w:pPr>
              <w:spacing w:after="0" w:line="256" w:lineRule="atLeast"/>
              <w:jc w:val="center"/>
              <w:rPr>
                <w:rFonts w:ascii="Verdana" w:hAnsi="Verdana"/>
                <w:color w:val="444444"/>
                <w:sz w:val="19"/>
                <w:szCs w:val="19"/>
                <w:lang w:eastAsia="tr-TR"/>
              </w:rPr>
            </w:pPr>
            <w:r w:rsidRPr="002316E3">
              <w:rPr>
                <w:rFonts w:ascii="Verdana" w:hAnsi="Verdana"/>
                <w:color w:val="444444"/>
                <w:sz w:val="19"/>
                <w:szCs w:val="19"/>
                <w:lang w:eastAsia="tr-TR"/>
              </w:rPr>
              <w:t>2,3,5,10,11</w:t>
            </w:r>
          </w:p>
        </w:tc>
        <w:tc>
          <w:tcPr>
            <w:tcW w:w="589" w:type="pct"/>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1,2,3</w:t>
            </w:r>
            <w:r w:rsidR="00DB5E54">
              <w:rPr>
                <w:rFonts w:ascii="Verdana" w:hAnsi="Verdana"/>
                <w:color w:val="444444"/>
                <w:sz w:val="18"/>
                <w:szCs w:val="18"/>
                <w:lang w:eastAsia="tr-TR"/>
              </w:rPr>
              <w:t>,4</w:t>
            </w:r>
          </w:p>
        </w:tc>
        <w:tc>
          <w:tcPr>
            <w:tcW w:w="710" w:type="pct"/>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A</w:t>
            </w:r>
          </w:p>
        </w:tc>
      </w:tr>
      <w:tr w:rsidR="00B856E6" w:rsidRPr="002316E3" w:rsidTr="00DB5E54">
        <w:trPr>
          <w:trHeight w:val="450"/>
          <w:tblCellSpacing w:w="15" w:type="dxa"/>
          <w:jc w:val="center"/>
        </w:trPr>
        <w:tc>
          <w:tcPr>
            <w:tcW w:w="2681" w:type="pct"/>
            <w:tcBorders>
              <w:bottom w:val="single" w:sz="6" w:space="0" w:color="CCCCCC"/>
            </w:tcBorders>
            <w:shd w:val="clear" w:color="auto" w:fill="FFFFFF"/>
            <w:vAlign w:val="center"/>
          </w:tcPr>
          <w:p w:rsidR="00B856E6" w:rsidRPr="00C51701" w:rsidRDefault="00B856E6" w:rsidP="008A7CB8">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 xml:space="preserve">3) </w:t>
            </w:r>
            <w:r w:rsidR="00DB5E54" w:rsidRPr="00DB5E54">
              <w:rPr>
                <w:rFonts w:ascii="Verdana" w:hAnsi="Verdana"/>
                <w:color w:val="444444"/>
                <w:sz w:val="18"/>
                <w:szCs w:val="18"/>
                <w:lang w:eastAsia="tr-TR"/>
              </w:rPr>
              <w:t>Distribution of estate and its relationship with the division of matrimonial property</w:t>
            </w:r>
          </w:p>
        </w:tc>
        <w:tc>
          <w:tcPr>
            <w:tcW w:w="939" w:type="pct"/>
            <w:tcBorders>
              <w:bottom w:val="single" w:sz="6" w:space="0" w:color="CCCCCC"/>
            </w:tcBorders>
            <w:shd w:val="clear" w:color="auto" w:fill="FFFFFF"/>
            <w:vAlign w:val="center"/>
          </w:tcPr>
          <w:p w:rsidR="00B856E6" w:rsidRPr="00660279" w:rsidRDefault="00B856E6" w:rsidP="00562006">
            <w:pPr>
              <w:spacing w:after="0" w:line="256" w:lineRule="atLeast"/>
              <w:jc w:val="center"/>
              <w:rPr>
                <w:rFonts w:ascii="Verdana" w:hAnsi="Verdana"/>
                <w:color w:val="444444"/>
                <w:sz w:val="19"/>
                <w:szCs w:val="19"/>
                <w:lang w:eastAsia="tr-TR"/>
              </w:rPr>
            </w:pPr>
            <w:r w:rsidRPr="002316E3">
              <w:rPr>
                <w:rFonts w:ascii="Verdana" w:hAnsi="Verdana"/>
                <w:color w:val="444444"/>
                <w:sz w:val="19"/>
                <w:szCs w:val="19"/>
                <w:lang w:eastAsia="tr-TR"/>
              </w:rPr>
              <w:t>2,3,5,9,10</w:t>
            </w:r>
          </w:p>
        </w:tc>
        <w:tc>
          <w:tcPr>
            <w:tcW w:w="589" w:type="pct"/>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1,2,3</w:t>
            </w:r>
            <w:r w:rsidR="00DB5E54">
              <w:rPr>
                <w:rFonts w:ascii="Verdana" w:hAnsi="Verdana"/>
                <w:color w:val="444444"/>
                <w:sz w:val="18"/>
                <w:szCs w:val="18"/>
                <w:lang w:eastAsia="tr-TR"/>
              </w:rPr>
              <w:t>,4</w:t>
            </w:r>
          </w:p>
        </w:tc>
        <w:tc>
          <w:tcPr>
            <w:tcW w:w="710" w:type="pct"/>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A</w:t>
            </w:r>
          </w:p>
        </w:tc>
      </w:tr>
    </w:tbl>
    <w:p w:rsidR="00B856E6" w:rsidRPr="00C51701" w:rsidRDefault="00B856E6" w:rsidP="00C51701">
      <w:pPr>
        <w:shd w:val="clear" w:color="auto" w:fill="FFFFFF"/>
        <w:spacing w:after="0" w:line="240" w:lineRule="auto"/>
        <w:rPr>
          <w:rFonts w:cs="Calibri"/>
          <w:color w:val="555555"/>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768"/>
        <w:gridCol w:w="6935"/>
      </w:tblGrid>
      <w:tr w:rsidR="00B856E6" w:rsidRPr="002316E3" w:rsidTr="00C51701">
        <w:trPr>
          <w:tblCellSpacing w:w="15" w:type="dxa"/>
          <w:jc w:val="center"/>
        </w:trPr>
        <w:tc>
          <w:tcPr>
            <w:tcW w:w="1000" w:type="pct"/>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 xml:space="preserve">Teaching Methods: </w:t>
            </w:r>
          </w:p>
        </w:tc>
        <w:tc>
          <w:tcPr>
            <w:tcW w:w="0" w:type="auto"/>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8A7CB8">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 xml:space="preserve">1: Lecture, 2: Question-Answer, 3: Discussion, </w:t>
            </w:r>
            <w:r>
              <w:rPr>
                <w:rFonts w:ascii="Verdana" w:hAnsi="Verdana"/>
                <w:color w:val="444444"/>
                <w:sz w:val="18"/>
                <w:szCs w:val="18"/>
                <w:lang w:eastAsia="tr-TR"/>
              </w:rPr>
              <w:t>4</w:t>
            </w:r>
            <w:r w:rsidRPr="00C51701">
              <w:rPr>
                <w:rFonts w:ascii="Verdana" w:hAnsi="Verdana"/>
                <w:color w:val="444444"/>
                <w:sz w:val="18"/>
                <w:szCs w:val="18"/>
                <w:lang w:eastAsia="tr-TR"/>
              </w:rPr>
              <w:t xml:space="preserve">: </w:t>
            </w:r>
            <w:r>
              <w:rPr>
                <w:rFonts w:ascii="Verdana" w:hAnsi="Verdana"/>
                <w:color w:val="444444"/>
                <w:sz w:val="18"/>
                <w:szCs w:val="18"/>
                <w:lang w:eastAsia="tr-TR"/>
              </w:rPr>
              <w:t>Case study / practical course</w:t>
            </w:r>
            <w:r w:rsidRPr="00C51701">
              <w:rPr>
                <w:rFonts w:ascii="Verdana" w:hAnsi="Verdana"/>
                <w:color w:val="444444"/>
                <w:sz w:val="18"/>
                <w:szCs w:val="18"/>
                <w:lang w:eastAsia="tr-TR"/>
              </w:rPr>
              <w:t xml:space="preserve"> </w:t>
            </w:r>
          </w:p>
        </w:tc>
      </w:tr>
      <w:tr w:rsidR="00B856E6" w:rsidRPr="002316E3" w:rsidTr="00C92D50">
        <w:trPr>
          <w:tblCellSpacing w:w="15" w:type="dxa"/>
          <w:jc w:val="center"/>
        </w:trPr>
        <w:tc>
          <w:tcPr>
            <w:tcW w:w="1000" w:type="pct"/>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 xml:space="preserve">Assessment Methods: </w:t>
            </w:r>
          </w:p>
        </w:tc>
        <w:tc>
          <w:tcPr>
            <w:tcW w:w="0" w:type="auto"/>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 xml:space="preserve">A: Testing, </w:t>
            </w:r>
            <w:r>
              <w:rPr>
                <w:rFonts w:ascii="Verdana" w:hAnsi="Verdana"/>
                <w:color w:val="444444"/>
                <w:sz w:val="18"/>
                <w:szCs w:val="18"/>
                <w:lang w:eastAsia="tr-TR"/>
              </w:rPr>
              <w:t xml:space="preserve">B: Presentation </w:t>
            </w:r>
            <w:r w:rsidRPr="00C51701">
              <w:rPr>
                <w:rFonts w:ascii="Verdana" w:hAnsi="Verdana"/>
                <w:color w:val="444444"/>
                <w:sz w:val="18"/>
                <w:szCs w:val="18"/>
                <w:lang w:eastAsia="tr-TR"/>
              </w:rPr>
              <w:t>C: Homework</w:t>
            </w:r>
          </w:p>
        </w:tc>
      </w:tr>
      <w:tr w:rsidR="00B856E6" w:rsidRPr="002316E3" w:rsidTr="00C51701">
        <w:trPr>
          <w:tblCellSpacing w:w="15" w:type="dxa"/>
          <w:jc w:val="center"/>
        </w:trPr>
        <w:tc>
          <w:tcPr>
            <w:tcW w:w="1000" w:type="pct"/>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b/>
                <w:bCs/>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p>
        </w:tc>
      </w:tr>
    </w:tbl>
    <w:p w:rsidR="00B856E6" w:rsidRDefault="00B856E6" w:rsidP="00C51701">
      <w:pPr>
        <w:shd w:val="clear" w:color="auto" w:fill="FFFFFF"/>
        <w:spacing w:after="0" w:line="240" w:lineRule="auto"/>
        <w:rPr>
          <w:rFonts w:cs="Calibri"/>
          <w:color w:val="555555"/>
          <w:sz w:val="20"/>
          <w:szCs w:val="20"/>
          <w:lang w:eastAsia="tr-TR"/>
        </w:rPr>
      </w:pPr>
    </w:p>
    <w:p w:rsidR="00B856E6" w:rsidRPr="00C51701" w:rsidRDefault="00B856E6" w:rsidP="00C51701">
      <w:pPr>
        <w:shd w:val="clear" w:color="auto" w:fill="FFFFFF"/>
        <w:spacing w:after="0" w:line="240" w:lineRule="auto"/>
        <w:rPr>
          <w:rFonts w:cs="Calibri"/>
          <w:color w:val="555555"/>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703"/>
        <w:gridCol w:w="6310"/>
        <w:gridCol w:w="1690"/>
      </w:tblGrid>
      <w:tr w:rsidR="00B856E6" w:rsidRPr="002316E3" w:rsidTr="00C51701">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b/>
                <w:bCs/>
                <w:color w:val="444444"/>
                <w:sz w:val="18"/>
                <w:szCs w:val="18"/>
                <w:lang w:eastAsia="tr-TR"/>
              </w:rPr>
              <w:lastRenderedPageBreak/>
              <w:t>COURSE CONTENT</w:t>
            </w:r>
          </w:p>
        </w:tc>
      </w:tr>
      <w:tr w:rsidR="00B856E6" w:rsidRPr="002316E3" w:rsidTr="00DB167F">
        <w:trPr>
          <w:trHeight w:val="450"/>
          <w:tblCellSpacing w:w="15" w:type="dxa"/>
          <w:jc w:val="center"/>
        </w:trPr>
        <w:tc>
          <w:tcPr>
            <w:tcW w:w="371" w:type="pct"/>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Week</w:t>
            </w:r>
          </w:p>
        </w:tc>
        <w:tc>
          <w:tcPr>
            <w:tcW w:w="3612" w:type="pct"/>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Topics</w:t>
            </w:r>
          </w:p>
        </w:tc>
        <w:tc>
          <w:tcPr>
            <w:tcW w:w="949" w:type="pct"/>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b/>
                <w:bCs/>
                <w:color w:val="444444"/>
                <w:sz w:val="18"/>
                <w:szCs w:val="18"/>
                <w:lang w:eastAsia="tr-TR"/>
              </w:rPr>
              <w:t>Study Materials</w:t>
            </w: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color w:val="000000"/>
              </w:rPr>
            </w:pPr>
            <w:r w:rsidRPr="00DB167F">
              <w:rPr>
                <w:color w:val="000000"/>
              </w:rPr>
              <w:t>Introduction</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2</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bCs/>
                <w:color w:val="000000"/>
              </w:rPr>
            </w:pPr>
            <w:r w:rsidRPr="00DB167F">
              <w:rPr>
                <w:bCs/>
                <w:color w:val="000000"/>
              </w:rPr>
              <w:t>Legal Heirs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3</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bCs/>
                <w:color w:val="000000"/>
              </w:rPr>
            </w:pPr>
            <w:r w:rsidRPr="00DB167F">
              <w:rPr>
                <w:bCs/>
                <w:color w:val="000000"/>
              </w:rPr>
              <w:t>Legal Heirs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4</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bCs/>
                <w:color w:val="000000"/>
              </w:rPr>
            </w:pPr>
            <w:r w:rsidRPr="00DB167F">
              <w:rPr>
                <w:bCs/>
                <w:color w:val="000000"/>
              </w:rPr>
              <w:t>Requirements as to form in testate succession</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5</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bCs/>
                <w:color w:val="000000"/>
              </w:rPr>
            </w:pPr>
            <w:r w:rsidRPr="00DB167F">
              <w:rPr>
                <w:bCs/>
                <w:color w:val="000000"/>
              </w:rPr>
              <w:t>Merits of wills and agreements of inheritance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6</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bCs/>
                <w:color w:val="000000"/>
              </w:rPr>
            </w:pPr>
            <w:r w:rsidRPr="00DB167F">
              <w:rPr>
                <w:bCs/>
                <w:color w:val="000000"/>
              </w:rPr>
              <w:t>Merits of wills and agreements of inheritance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7</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color w:val="000000"/>
              </w:rPr>
            </w:pPr>
            <w:r w:rsidRPr="00DB167F">
              <w:rPr>
                <w:color w:val="000000"/>
              </w:rPr>
              <w:t>MIDTERM EXAM</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8</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bCs/>
                <w:color w:val="000000"/>
              </w:rPr>
            </w:pPr>
            <w:r w:rsidRPr="00DB167F">
              <w:rPr>
                <w:bCs/>
                <w:color w:val="000000"/>
              </w:rPr>
              <w:t>The Concept of Estate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9</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bCs/>
                <w:color w:val="000000"/>
              </w:rPr>
            </w:pPr>
            <w:r w:rsidRPr="00DB167F">
              <w:rPr>
                <w:bCs/>
                <w:color w:val="000000"/>
              </w:rPr>
              <w:t>Request for the official inventory of the estate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10</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bCs/>
                <w:color w:val="000000"/>
              </w:rPr>
            </w:pPr>
            <w:r w:rsidRPr="00DB167F">
              <w:rPr>
                <w:bCs/>
                <w:color w:val="000000"/>
              </w:rPr>
              <w:t>Measures to be taken to protect the estate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11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color w:val="000000"/>
              </w:rPr>
            </w:pPr>
            <w:r w:rsidRPr="00DB167F">
              <w:rPr>
                <w:color w:val="000000"/>
              </w:rPr>
              <w:t>Action for distribution of the estate by court</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12</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color w:val="000000"/>
              </w:rPr>
            </w:pPr>
            <w:r w:rsidRPr="00DB167F">
              <w:rPr>
                <w:color w:val="000000"/>
              </w:rPr>
              <w:t>Action for distribution of the estate by court</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13</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color w:val="000000"/>
              </w:rPr>
            </w:pPr>
            <w:r w:rsidRPr="00DB167F">
              <w:rPr>
                <w:color w:val="000000"/>
              </w:rPr>
              <w:t>Division of Matrimonial Property</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r w:rsidR="00DB167F"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jc w:val="right"/>
              <w:rPr>
                <w:rFonts w:ascii="Verdana" w:hAnsi="Verdana"/>
                <w:color w:val="444444"/>
                <w:sz w:val="18"/>
                <w:szCs w:val="18"/>
                <w:lang w:eastAsia="tr-TR"/>
              </w:rPr>
            </w:pPr>
            <w:r w:rsidRPr="00C51701">
              <w:rPr>
                <w:rFonts w:ascii="Verdana" w:hAnsi="Verdana"/>
                <w:color w:val="444444"/>
                <w:sz w:val="18"/>
                <w:szCs w:val="18"/>
                <w:lang w:eastAsia="tr-TR"/>
              </w:rPr>
              <w:t>14</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DB167F" w:rsidRDefault="00DB167F" w:rsidP="00130FD3">
            <w:pPr>
              <w:rPr>
                <w:bCs/>
                <w:color w:val="000000"/>
              </w:rPr>
            </w:pPr>
            <w:r w:rsidRPr="00DB167F">
              <w:rPr>
                <w:bCs/>
                <w:color w:val="000000"/>
              </w:rPr>
              <w:t>The effect of the divison of matrimonial property on heirship</w:t>
            </w:r>
          </w:p>
        </w:tc>
        <w:tc>
          <w:tcPr>
            <w:tcW w:w="0" w:type="auto"/>
            <w:tcBorders>
              <w:bottom w:val="single" w:sz="6" w:space="0" w:color="CCCCCC"/>
            </w:tcBorders>
            <w:shd w:val="clear" w:color="auto" w:fill="FFFFFF"/>
            <w:tcMar>
              <w:top w:w="15" w:type="dxa"/>
              <w:left w:w="75" w:type="dxa"/>
              <w:bottom w:w="15" w:type="dxa"/>
              <w:right w:w="15" w:type="dxa"/>
            </w:tcMar>
            <w:vAlign w:val="center"/>
          </w:tcPr>
          <w:p w:rsidR="00DB167F" w:rsidRPr="00C51701" w:rsidRDefault="00DB167F" w:rsidP="00C51701">
            <w:pPr>
              <w:spacing w:after="0" w:line="240" w:lineRule="atLeast"/>
              <w:rPr>
                <w:rFonts w:ascii="Verdana" w:hAnsi="Verdana"/>
                <w:color w:val="444444"/>
                <w:sz w:val="18"/>
                <w:szCs w:val="18"/>
                <w:lang w:eastAsia="tr-TR"/>
              </w:rPr>
            </w:pPr>
          </w:p>
        </w:tc>
      </w:tr>
    </w:tbl>
    <w:p w:rsidR="00B856E6" w:rsidRPr="00C51701" w:rsidRDefault="00B856E6" w:rsidP="00C51701">
      <w:pPr>
        <w:shd w:val="clear" w:color="auto" w:fill="FFFFFF"/>
        <w:spacing w:after="0" w:line="240" w:lineRule="auto"/>
        <w:rPr>
          <w:rFonts w:cs="Calibri"/>
          <w:color w:val="555555"/>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73"/>
        <w:gridCol w:w="6430"/>
      </w:tblGrid>
      <w:tr w:rsidR="00B856E6" w:rsidRPr="002316E3" w:rsidTr="00C51701">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b/>
                <w:bCs/>
                <w:color w:val="444444"/>
                <w:sz w:val="18"/>
                <w:szCs w:val="18"/>
                <w:lang w:eastAsia="tr-TR"/>
              </w:rPr>
              <w:t>RECOMMENDED SOURCES</w:t>
            </w:r>
          </w:p>
        </w:tc>
      </w:tr>
      <w:tr w:rsidR="00B856E6" w:rsidRPr="002316E3" w:rsidTr="00D71981">
        <w:trPr>
          <w:trHeight w:val="450"/>
          <w:tblCellSpacing w:w="15" w:type="dxa"/>
          <w:jc w:val="center"/>
        </w:trPr>
        <w:tc>
          <w:tcPr>
            <w:tcW w:w="2228"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Textbook</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DB167F" w:rsidP="00DB167F">
            <w:pPr>
              <w:spacing w:after="0" w:line="256" w:lineRule="atLeast"/>
              <w:rPr>
                <w:rFonts w:ascii="Verdana" w:hAnsi="Verdana"/>
                <w:color w:val="444444"/>
                <w:sz w:val="18"/>
                <w:szCs w:val="18"/>
                <w:lang w:eastAsia="tr-TR"/>
              </w:rPr>
            </w:pPr>
            <w:r>
              <w:rPr>
                <w:color w:val="000000"/>
              </w:rPr>
              <w:t>Rona Serozan/B. İlkay Engin, Miras Hukuku, 3rd edition, İstanbul 2011.</w:t>
            </w:r>
          </w:p>
        </w:tc>
      </w:tr>
      <w:tr w:rsidR="00B856E6" w:rsidRPr="002316E3" w:rsidTr="00C51701">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Additional Resources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DB167F" w:rsidRDefault="00DB167F" w:rsidP="00DB167F">
            <w:pPr>
              <w:autoSpaceDE w:val="0"/>
              <w:autoSpaceDN w:val="0"/>
              <w:adjustRightInd w:val="0"/>
              <w:rPr>
                <w:color w:val="000000"/>
              </w:rPr>
            </w:pPr>
            <w:r w:rsidRPr="00931BA6">
              <w:rPr>
                <w:color w:val="000000"/>
              </w:rPr>
              <w:t>Mustafa Dural/T</w:t>
            </w:r>
            <w:r>
              <w:rPr>
                <w:color w:val="000000"/>
              </w:rPr>
              <w:t>urgut Öz, Miras Hukuku, 6th edition</w:t>
            </w:r>
            <w:r w:rsidRPr="00931BA6">
              <w:rPr>
                <w:color w:val="000000"/>
              </w:rPr>
              <w:t>, İstanbul  2012.</w:t>
            </w:r>
          </w:p>
        </w:tc>
      </w:tr>
    </w:tbl>
    <w:p w:rsidR="00B856E6" w:rsidRPr="00C51701" w:rsidRDefault="00B856E6" w:rsidP="00C51701">
      <w:pPr>
        <w:shd w:val="clear" w:color="auto" w:fill="FFFFFF"/>
        <w:spacing w:after="0" w:line="240" w:lineRule="auto"/>
        <w:rPr>
          <w:rFonts w:cs="Calibri"/>
          <w:color w:val="555555"/>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768"/>
        <w:gridCol w:w="6935"/>
      </w:tblGrid>
      <w:tr w:rsidR="00B856E6" w:rsidRPr="002316E3" w:rsidTr="00C51701">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b/>
                <w:bCs/>
                <w:color w:val="444444"/>
                <w:sz w:val="18"/>
                <w:szCs w:val="18"/>
                <w:lang w:eastAsia="tr-TR"/>
              </w:rPr>
              <w:t>MATERIAL SHARING</w:t>
            </w:r>
          </w:p>
        </w:tc>
      </w:tr>
      <w:tr w:rsidR="00B856E6" w:rsidRPr="002316E3" w:rsidTr="00C51701">
        <w:trPr>
          <w:trHeight w:val="375"/>
          <w:tblCellSpacing w:w="15" w:type="dxa"/>
          <w:jc w:val="center"/>
        </w:trPr>
        <w:tc>
          <w:tcPr>
            <w:tcW w:w="1000" w:type="pct"/>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Documents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Assignments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Exams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p>
        </w:tc>
      </w:tr>
    </w:tbl>
    <w:p w:rsidR="00B856E6" w:rsidRDefault="00B856E6" w:rsidP="00C51701">
      <w:pPr>
        <w:shd w:val="clear" w:color="auto" w:fill="FFFFFF"/>
        <w:spacing w:after="0" w:line="240" w:lineRule="auto"/>
        <w:rPr>
          <w:rFonts w:cs="Calibri"/>
          <w:color w:val="555555"/>
          <w:sz w:val="20"/>
          <w:szCs w:val="20"/>
          <w:lang w:eastAsia="tr-TR"/>
        </w:rPr>
      </w:pPr>
    </w:p>
    <w:p w:rsidR="00B856E6" w:rsidRDefault="00B856E6" w:rsidP="00C51701">
      <w:pPr>
        <w:shd w:val="clear" w:color="auto" w:fill="FFFFFF"/>
        <w:spacing w:after="0" w:line="240" w:lineRule="auto"/>
        <w:rPr>
          <w:rFonts w:cs="Calibri"/>
          <w:color w:val="555555"/>
          <w:sz w:val="20"/>
          <w:szCs w:val="20"/>
          <w:lang w:eastAsia="tr-TR"/>
        </w:rPr>
      </w:pPr>
    </w:p>
    <w:p w:rsidR="00B856E6" w:rsidRDefault="00B856E6" w:rsidP="00C51701">
      <w:pPr>
        <w:shd w:val="clear" w:color="auto" w:fill="FFFFFF"/>
        <w:spacing w:after="0" w:line="240" w:lineRule="auto"/>
        <w:rPr>
          <w:rFonts w:cs="Calibri"/>
          <w:color w:val="555555"/>
          <w:sz w:val="20"/>
          <w:szCs w:val="20"/>
          <w:lang w:eastAsia="tr-TR"/>
        </w:rPr>
      </w:pPr>
    </w:p>
    <w:p w:rsidR="00B856E6" w:rsidRDefault="00B856E6" w:rsidP="00C51701">
      <w:pPr>
        <w:shd w:val="clear" w:color="auto" w:fill="FFFFFF"/>
        <w:spacing w:after="0" w:line="240" w:lineRule="auto"/>
        <w:rPr>
          <w:rFonts w:cs="Calibri"/>
          <w:color w:val="555555"/>
          <w:sz w:val="20"/>
          <w:szCs w:val="20"/>
          <w:lang w:eastAsia="tr-TR"/>
        </w:rPr>
      </w:pPr>
    </w:p>
    <w:p w:rsidR="00B856E6" w:rsidRDefault="00B856E6" w:rsidP="00C51701">
      <w:pPr>
        <w:shd w:val="clear" w:color="auto" w:fill="FFFFFF"/>
        <w:spacing w:after="0" w:line="240" w:lineRule="auto"/>
        <w:rPr>
          <w:rFonts w:cs="Calibri"/>
          <w:color w:val="555555"/>
          <w:sz w:val="20"/>
          <w:szCs w:val="20"/>
          <w:lang w:eastAsia="tr-TR"/>
        </w:rPr>
      </w:pPr>
    </w:p>
    <w:p w:rsidR="00B856E6" w:rsidRPr="00C51701" w:rsidRDefault="00B856E6" w:rsidP="00C51701">
      <w:pPr>
        <w:shd w:val="clear" w:color="auto" w:fill="FFFFFF"/>
        <w:spacing w:after="0" w:line="240" w:lineRule="auto"/>
        <w:rPr>
          <w:rFonts w:cs="Calibri"/>
          <w:color w:val="555555"/>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1069"/>
        <w:gridCol w:w="1589"/>
      </w:tblGrid>
      <w:tr w:rsidR="00B856E6" w:rsidRPr="002316E3" w:rsidTr="00C51701">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b/>
                <w:bCs/>
                <w:color w:val="444444"/>
                <w:sz w:val="18"/>
                <w:szCs w:val="18"/>
                <w:lang w:eastAsia="tr-TR"/>
              </w:rPr>
              <w:t>ASSESSMENT</w:t>
            </w:r>
          </w:p>
        </w:tc>
      </w:tr>
      <w:tr w:rsidR="00B856E6" w:rsidRPr="002316E3" w:rsidTr="00C51701">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IN-TERM STUDIES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NUMBER</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PERCENTAGE</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Mid-terms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Pr>
                <w:rFonts w:ascii="Verdana" w:hAnsi="Verdana"/>
                <w:color w:val="444444"/>
                <w:sz w:val="18"/>
                <w:szCs w:val="18"/>
                <w:lang w:eastAsia="tr-TR"/>
              </w:rPr>
              <w:t>100</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right"/>
              <w:rPr>
                <w:rFonts w:ascii="Verdana" w:hAnsi="Verdana"/>
                <w:color w:val="444444"/>
                <w:sz w:val="18"/>
                <w:szCs w:val="18"/>
                <w:lang w:eastAsia="tr-TR"/>
              </w:rPr>
            </w:pPr>
            <w:r w:rsidRPr="00C51701">
              <w:rPr>
                <w:rFonts w:ascii="Verdana" w:hAnsi="Verdana"/>
                <w:b/>
                <w:bCs/>
                <w:color w:val="444444"/>
                <w:sz w:val="18"/>
                <w:szCs w:val="18"/>
                <w:lang w:eastAsia="tr-TR"/>
              </w:rPr>
              <w:t>Total</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100</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CONTRIBUTION OF FINAL EXAMINATION TO OVERALL GRADE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Pr>
                <w:rFonts w:ascii="Verdana" w:hAnsi="Verdana"/>
                <w:color w:val="444444"/>
                <w:sz w:val="18"/>
                <w:szCs w:val="18"/>
                <w:lang w:eastAsia="tr-TR"/>
              </w:rPr>
              <w:t>60</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CONTRIBUTION OF IN-TERM STUDIES TO OVERALL GRADE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Pr>
                <w:rFonts w:ascii="Verdana" w:hAnsi="Verdana"/>
                <w:color w:val="444444"/>
                <w:sz w:val="18"/>
                <w:szCs w:val="18"/>
                <w:lang w:eastAsia="tr-TR"/>
              </w:rPr>
              <w:t>4</w:t>
            </w:r>
            <w:r w:rsidRPr="00C51701">
              <w:rPr>
                <w:rFonts w:ascii="Verdana" w:hAnsi="Verdana"/>
                <w:color w:val="444444"/>
                <w:sz w:val="18"/>
                <w:szCs w:val="18"/>
                <w:lang w:eastAsia="tr-TR"/>
              </w:rPr>
              <w:t>0</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right"/>
              <w:rPr>
                <w:rFonts w:ascii="Verdana" w:hAnsi="Verdana"/>
                <w:color w:val="444444"/>
                <w:sz w:val="18"/>
                <w:szCs w:val="18"/>
                <w:lang w:eastAsia="tr-TR"/>
              </w:rPr>
            </w:pPr>
            <w:r w:rsidRPr="00C51701">
              <w:rPr>
                <w:rFonts w:ascii="Verdana" w:hAnsi="Verdana"/>
                <w:b/>
                <w:bCs/>
                <w:color w:val="444444"/>
                <w:sz w:val="18"/>
                <w:szCs w:val="18"/>
                <w:lang w:eastAsia="tr-TR"/>
              </w:rPr>
              <w:t>Total</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100</w:t>
            </w:r>
          </w:p>
        </w:tc>
      </w:tr>
    </w:tbl>
    <w:p w:rsidR="00B856E6" w:rsidRPr="00C51701" w:rsidRDefault="00B856E6" w:rsidP="00C51701">
      <w:pPr>
        <w:shd w:val="clear" w:color="auto" w:fill="FFFFFF"/>
        <w:spacing w:after="0" w:line="240" w:lineRule="auto"/>
        <w:rPr>
          <w:rFonts w:cs="Calibri"/>
          <w:color w:val="555555"/>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2658"/>
      </w:tblGrid>
      <w:tr w:rsidR="00B856E6" w:rsidRPr="002316E3" w:rsidTr="00C51701">
        <w:trPr>
          <w:trHeight w:val="375"/>
          <w:tblCellSpacing w:w="15" w:type="dxa"/>
          <w:jc w:val="center"/>
        </w:trPr>
        <w:tc>
          <w:tcPr>
            <w:tcW w:w="6000" w:type="dxa"/>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b/>
                <w:bCs/>
                <w:color w:val="444444"/>
                <w:sz w:val="18"/>
                <w:szCs w:val="18"/>
                <w:lang w:eastAsia="tr-TR"/>
              </w:rPr>
              <w:t>COURSE CATEGORY</w:t>
            </w:r>
          </w:p>
        </w:tc>
        <w:tc>
          <w:tcPr>
            <w:tcW w:w="0" w:type="auto"/>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Expertise/Field Courses</w:t>
            </w:r>
          </w:p>
        </w:tc>
      </w:tr>
    </w:tbl>
    <w:p w:rsidR="00B856E6" w:rsidRPr="00C51701" w:rsidRDefault="00B856E6" w:rsidP="00C51701">
      <w:pPr>
        <w:shd w:val="clear" w:color="auto" w:fill="FFFFFF"/>
        <w:spacing w:after="0" w:line="240" w:lineRule="auto"/>
        <w:rPr>
          <w:rFonts w:cs="Calibri"/>
          <w:color w:val="555555"/>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384"/>
        <w:gridCol w:w="6943"/>
        <w:gridCol w:w="258"/>
        <w:gridCol w:w="258"/>
        <w:gridCol w:w="258"/>
        <w:gridCol w:w="258"/>
        <w:gridCol w:w="258"/>
        <w:gridCol w:w="86"/>
      </w:tblGrid>
      <w:tr w:rsidR="00B856E6" w:rsidRPr="002316E3" w:rsidTr="00C51701">
        <w:trPr>
          <w:trHeight w:val="525"/>
          <w:tblCellSpacing w:w="15" w:type="dxa"/>
          <w:jc w:val="center"/>
        </w:trPr>
        <w:tc>
          <w:tcPr>
            <w:tcW w:w="0" w:type="auto"/>
            <w:gridSpan w:val="8"/>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b/>
                <w:bCs/>
                <w:color w:val="444444"/>
                <w:sz w:val="18"/>
                <w:szCs w:val="18"/>
                <w:lang w:eastAsia="tr-TR"/>
              </w:rPr>
              <w:t>COURSE'S CONTRIBUTION TO PROGRAM</w:t>
            </w:r>
          </w:p>
        </w:tc>
      </w:tr>
      <w:tr w:rsidR="00B856E6" w:rsidRPr="002316E3" w:rsidTr="00C51701">
        <w:trPr>
          <w:trHeight w:val="450"/>
          <w:tblCellSpacing w:w="15" w:type="dxa"/>
          <w:jc w:val="center"/>
        </w:trPr>
        <w:tc>
          <w:tcPr>
            <w:tcW w:w="0" w:type="auto"/>
            <w:vMerge w:val="restart"/>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No</w:t>
            </w:r>
          </w:p>
        </w:tc>
        <w:tc>
          <w:tcPr>
            <w:tcW w:w="0" w:type="auto"/>
            <w:vMerge w:val="restart"/>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Program Learning Outcomes</w:t>
            </w:r>
          </w:p>
        </w:tc>
        <w:tc>
          <w:tcPr>
            <w:tcW w:w="0" w:type="auto"/>
            <w:gridSpan w:val="6"/>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color w:val="444444"/>
                <w:sz w:val="18"/>
                <w:szCs w:val="18"/>
                <w:lang w:eastAsia="tr-TR"/>
              </w:rPr>
              <w:t>Contribution</w:t>
            </w:r>
          </w:p>
        </w:tc>
      </w:tr>
      <w:tr w:rsidR="00B856E6" w:rsidRPr="002316E3" w:rsidTr="00D71981">
        <w:trPr>
          <w:tblCellSpacing w:w="15" w:type="dxa"/>
          <w:jc w:val="center"/>
        </w:trPr>
        <w:tc>
          <w:tcPr>
            <w:tcW w:w="0" w:type="auto"/>
            <w:vMerge/>
            <w:tcBorders>
              <w:bottom w:val="single" w:sz="6" w:space="0" w:color="CCCCCC"/>
            </w:tcBorders>
            <w:shd w:val="clear" w:color="auto" w:fill="ECEBEB"/>
            <w:vAlign w:val="center"/>
          </w:tcPr>
          <w:p w:rsidR="00B856E6" w:rsidRPr="00C51701" w:rsidRDefault="00B856E6" w:rsidP="00C51701">
            <w:pPr>
              <w:spacing w:after="0" w:line="240" w:lineRule="auto"/>
              <w:rPr>
                <w:rFonts w:ascii="Verdana" w:hAnsi="Verdana"/>
                <w:color w:val="444444"/>
                <w:sz w:val="18"/>
                <w:szCs w:val="18"/>
                <w:lang w:eastAsia="tr-TR"/>
              </w:rPr>
            </w:pPr>
          </w:p>
        </w:tc>
        <w:tc>
          <w:tcPr>
            <w:tcW w:w="0" w:type="auto"/>
            <w:vMerge/>
            <w:tcBorders>
              <w:bottom w:val="single" w:sz="6" w:space="0" w:color="CCCCCC"/>
            </w:tcBorders>
            <w:shd w:val="clear" w:color="auto" w:fill="ECEBEB"/>
            <w:vAlign w:val="center"/>
          </w:tcPr>
          <w:p w:rsidR="00B856E6" w:rsidRPr="00C51701" w:rsidRDefault="00B856E6" w:rsidP="00C51701">
            <w:pPr>
              <w:spacing w:after="0" w:line="240" w:lineRule="auto"/>
              <w:rPr>
                <w:rFonts w:ascii="Verdana" w:hAnsi="Verdana"/>
                <w:color w:val="444444"/>
                <w:sz w:val="18"/>
                <w:szCs w:val="18"/>
                <w:lang w:eastAsia="tr-TR"/>
              </w:rPr>
            </w:pPr>
          </w:p>
        </w:tc>
        <w:tc>
          <w:tcPr>
            <w:tcW w:w="228"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color w:val="444444"/>
                <w:sz w:val="18"/>
                <w:szCs w:val="18"/>
                <w:lang w:eastAsia="tr-TR"/>
              </w:rPr>
              <w:t>1</w:t>
            </w:r>
          </w:p>
        </w:tc>
        <w:tc>
          <w:tcPr>
            <w:tcW w:w="228"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color w:val="444444"/>
                <w:sz w:val="18"/>
                <w:szCs w:val="18"/>
                <w:lang w:eastAsia="tr-TR"/>
              </w:rPr>
              <w:t>2</w:t>
            </w:r>
          </w:p>
        </w:tc>
        <w:tc>
          <w:tcPr>
            <w:tcW w:w="228"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color w:val="444444"/>
                <w:sz w:val="18"/>
                <w:szCs w:val="18"/>
                <w:lang w:eastAsia="tr-TR"/>
              </w:rPr>
              <w:t>3</w:t>
            </w:r>
          </w:p>
        </w:tc>
        <w:tc>
          <w:tcPr>
            <w:tcW w:w="228"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color w:val="444444"/>
                <w:sz w:val="18"/>
                <w:szCs w:val="18"/>
                <w:lang w:eastAsia="tr-TR"/>
              </w:rPr>
              <w:t>4</w:t>
            </w:r>
          </w:p>
        </w:tc>
        <w:tc>
          <w:tcPr>
            <w:tcW w:w="228"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color w:val="444444"/>
                <w:sz w:val="18"/>
                <w:szCs w:val="18"/>
                <w:lang w:eastAsia="tr-TR"/>
              </w:rPr>
              <w:t>5</w:t>
            </w:r>
          </w:p>
        </w:tc>
        <w:tc>
          <w:tcPr>
            <w:tcW w:w="0" w:type="auto"/>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70" w:lineRule="atLeast"/>
              <w:rPr>
                <w:rFonts w:ascii="Verdana" w:hAnsi="Verdana"/>
                <w:color w:val="444444"/>
                <w:sz w:val="18"/>
                <w:szCs w:val="18"/>
                <w:lang w:eastAsia="tr-TR"/>
              </w:rPr>
            </w:pPr>
            <w:r>
              <w:rPr>
                <w:rFonts w:ascii="Verdana" w:hAnsi="Verdana"/>
                <w:color w:val="444444"/>
                <w:sz w:val="18"/>
                <w:szCs w:val="18"/>
                <w:lang w:eastAsia="tr-TR"/>
              </w:rPr>
              <w:t>Ability to comprehend, solve, and to attain analytical and critical thought processes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X</w:t>
            </w:r>
          </w:p>
        </w:tc>
        <w:tc>
          <w:tcPr>
            <w:tcW w:w="0" w:type="auto"/>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2</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70" w:lineRule="atLeast"/>
              <w:rPr>
                <w:rFonts w:ascii="Verdana" w:hAnsi="Verdana"/>
                <w:color w:val="444444"/>
                <w:sz w:val="18"/>
                <w:szCs w:val="18"/>
                <w:lang w:eastAsia="tr-TR"/>
              </w:rPr>
            </w:pPr>
            <w:r>
              <w:rPr>
                <w:rFonts w:ascii="Verdana" w:hAnsi="Verdana"/>
                <w:color w:val="444444"/>
                <w:sz w:val="18"/>
                <w:szCs w:val="18"/>
                <w:lang w:eastAsia="tr-TR"/>
              </w:rPr>
              <w:t>Within the ambit of lifelong learning, to direct continuous renewal and cultivation of knowledge attained in the field of law</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AA4759"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3</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70" w:lineRule="atLeast"/>
              <w:rPr>
                <w:rFonts w:ascii="Verdana" w:hAnsi="Verdana"/>
                <w:color w:val="444444"/>
                <w:sz w:val="18"/>
                <w:szCs w:val="18"/>
                <w:lang w:eastAsia="tr-TR"/>
              </w:rPr>
            </w:pPr>
            <w:r>
              <w:rPr>
                <w:rFonts w:ascii="Verdana" w:hAnsi="Verdana"/>
                <w:color w:val="444444"/>
                <w:sz w:val="18"/>
                <w:szCs w:val="18"/>
                <w:lang w:eastAsia="tr-TR"/>
              </w:rPr>
              <w:t>To master legal resources and legal precedents; to be able to conduct comparative legal analyses in national and international legal arenas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AA4759"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4</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70" w:lineRule="atLeast"/>
              <w:rPr>
                <w:rFonts w:ascii="Verdana" w:hAnsi="Verdana"/>
                <w:color w:val="444444"/>
                <w:sz w:val="18"/>
                <w:szCs w:val="18"/>
                <w:lang w:eastAsia="tr-TR"/>
              </w:rPr>
            </w:pPr>
            <w:r>
              <w:rPr>
                <w:rFonts w:ascii="Verdana" w:hAnsi="Verdana"/>
                <w:color w:val="444444"/>
                <w:sz w:val="18"/>
                <w:szCs w:val="18"/>
                <w:lang w:eastAsia="tr-TR"/>
              </w:rPr>
              <w:t>To improve settlement options; to implement creative and innovative solutions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X</w:t>
            </w:r>
          </w:p>
        </w:tc>
        <w:tc>
          <w:tcPr>
            <w:tcW w:w="0" w:type="auto"/>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5</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70" w:lineRule="atLeast"/>
              <w:rPr>
                <w:rFonts w:ascii="Verdana" w:hAnsi="Verdana"/>
                <w:color w:val="444444"/>
                <w:sz w:val="18"/>
                <w:szCs w:val="18"/>
                <w:lang w:eastAsia="tr-TR"/>
              </w:rPr>
            </w:pPr>
            <w:r>
              <w:rPr>
                <w:rFonts w:ascii="Verdana" w:hAnsi="Verdana"/>
                <w:color w:val="444444"/>
                <w:sz w:val="18"/>
                <w:szCs w:val="18"/>
                <w:lang w:eastAsia="tr-TR"/>
              </w:rPr>
              <w:t>To be equippet with comprehensive and comparative knowledge gained through the study of law, enabling the transfer of this knowledge into the social and economic fields. To attain analytical thinking between cross disciplines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AA4759"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6</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F0735C">
            <w:pPr>
              <w:spacing w:after="0" w:line="270" w:lineRule="atLeast"/>
              <w:rPr>
                <w:rFonts w:ascii="Verdana" w:hAnsi="Verdana"/>
                <w:color w:val="444444"/>
                <w:sz w:val="18"/>
                <w:szCs w:val="18"/>
                <w:lang w:eastAsia="tr-TR"/>
              </w:rPr>
            </w:pPr>
            <w:r w:rsidRPr="00C51701">
              <w:rPr>
                <w:rFonts w:ascii="Verdana" w:hAnsi="Verdana"/>
                <w:color w:val="444444"/>
                <w:sz w:val="18"/>
                <w:szCs w:val="18"/>
                <w:lang w:eastAsia="tr-TR"/>
              </w:rPr>
              <w:t xml:space="preserve">To </w:t>
            </w:r>
            <w:r>
              <w:rPr>
                <w:rFonts w:ascii="Verdana" w:hAnsi="Verdana"/>
                <w:color w:val="444444"/>
                <w:sz w:val="18"/>
                <w:szCs w:val="18"/>
                <w:lang w:eastAsia="tr-TR"/>
              </w:rPr>
              <w:t>attain the ability to comprehend and solve legal problems pertaining to global economy</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7</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F0735C">
            <w:pPr>
              <w:spacing w:after="0" w:line="270" w:lineRule="atLeast"/>
              <w:rPr>
                <w:rFonts w:ascii="Verdana" w:hAnsi="Verdana"/>
                <w:color w:val="444444"/>
                <w:sz w:val="18"/>
                <w:szCs w:val="18"/>
                <w:lang w:eastAsia="tr-TR"/>
              </w:rPr>
            </w:pPr>
            <w:r w:rsidRPr="00C51701">
              <w:rPr>
                <w:rFonts w:ascii="Verdana" w:hAnsi="Verdana"/>
                <w:color w:val="444444"/>
                <w:sz w:val="18"/>
                <w:szCs w:val="18"/>
                <w:lang w:eastAsia="tr-TR"/>
              </w:rPr>
              <w:t xml:space="preserve">To </w:t>
            </w:r>
            <w:r>
              <w:rPr>
                <w:rFonts w:ascii="Verdana" w:hAnsi="Verdana"/>
                <w:color w:val="444444"/>
                <w:sz w:val="18"/>
                <w:szCs w:val="18"/>
                <w:lang w:eastAsia="tr-TR"/>
              </w:rPr>
              <w:t>obtain knowledge of current legal subjects, through the aid of the English language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AA4759"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8</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F0735C">
            <w:pPr>
              <w:spacing w:after="0" w:line="270" w:lineRule="atLeast"/>
              <w:rPr>
                <w:rFonts w:ascii="Verdana" w:hAnsi="Verdana"/>
                <w:color w:val="444444"/>
                <w:sz w:val="18"/>
                <w:szCs w:val="18"/>
                <w:lang w:eastAsia="tr-TR"/>
              </w:rPr>
            </w:pPr>
            <w:r w:rsidRPr="00C51701">
              <w:rPr>
                <w:rFonts w:ascii="Verdana" w:hAnsi="Verdana"/>
                <w:color w:val="444444"/>
                <w:sz w:val="18"/>
                <w:szCs w:val="18"/>
                <w:lang w:eastAsia="tr-TR"/>
              </w:rPr>
              <w:t xml:space="preserve">To </w:t>
            </w:r>
            <w:r>
              <w:rPr>
                <w:rFonts w:ascii="Verdana" w:hAnsi="Verdana"/>
                <w:color w:val="444444"/>
                <w:sz w:val="18"/>
                <w:szCs w:val="18"/>
                <w:lang w:eastAsia="tr-TR"/>
              </w:rPr>
              <w:t>be able to utilize proficiency at an intermediate level foreign language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AA4759"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9</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F0735C">
            <w:pPr>
              <w:spacing w:after="0" w:line="270" w:lineRule="atLeast"/>
              <w:rPr>
                <w:rFonts w:ascii="Verdana" w:hAnsi="Verdana"/>
                <w:color w:val="444444"/>
                <w:sz w:val="18"/>
                <w:szCs w:val="18"/>
                <w:lang w:eastAsia="tr-TR"/>
              </w:rPr>
            </w:pPr>
            <w:r w:rsidRPr="00C51701">
              <w:rPr>
                <w:rFonts w:ascii="Verdana" w:hAnsi="Verdana"/>
                <w:color w:val="444444"/>
                <w:sz w:val="18"/>
                <w:szCs w:val="18"/>
                <w:lang w:eastAsia="tr-TR"/>
              </w:rPr>
              <w:t xml:space="preserve">To </w:t>
            </w:r>
            <w:r>
              <w:rPr>
                <w:rFonts w:ascii="Verdana" w:hAnsi="Verdana"/>
                <w:color w:val="444444"/>
                <w:sz w:val="18"/>
                <w:szCs w:val="18"/>
                <w:lang w:eastAsia="tr-TR"/>
              </w:rPr>
              <w:t>attain professional and scientific ethical tenants in the field of law, as well as in society at large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AA4759"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X</w:t>
            </w:r>
          </w:p>
        </w:tc>
        <w:tc>
          <w:tcPr>
            <w:tcW w:w="0" w:type="auto"/>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10</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70" w:lineRule="atLeast"/>
              <w:rPr>
                <w:rFonts w:ascii="Verdana" w:hAnsi="Verdana"/>
                <w:color w:val="444444"/>
                <w:sz w:val="18"/>
                <w:szCs w:val="18"/>
                <w:lang w:eastAsia="tr-TR"/>
              </w:rPr>
            </w:pPr>
            <w:r>
              <w:rPr>
                <w:rFonts w:ascii="Verdana" w:hAnsi="Verdana"/>
                <w:color w:val="444444"/>
                <w:sz w:val="18"/>
                <w:szCs w:val="18"/>
                <w:lang w:eastAsia="tr-TR"/>
              </w:rPr>
              <w:t>To attain the ability to write, speak and listen effectively, in the field of law</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X</w:t>
            </w:r>
          </w:p>
        </w:tc>
        <w:tc>
          <w:tcPr>
            <w:tcW w:w="0" w:type="auto"/>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r w:rsidR="00B856E6" w:rsidRPr="002316E3" w:rsidTr="00C51701">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lastRenderedPageBreak/>
              <w:t>11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70" w:lineRule="atLeast"/>
              <w:rPr>
                <w:rFonts w:ascii="Verdana" w:hAnsi="Verdana"/>
                <w:color w:val="444444"/>
                <w:sz w:val="18"/>
                <w:szCs w:val="18"/>
                <w:lang w:eastAsia="tr-TR"/>
              </w:rPr>
            </w:pPr>
            <w:r>
              <w:rPr>
                <w:rFonts w:ascii="Verdana" w:hAnsi="Verdana"/>
                <w:color w:val="444444"/>
                <w:sz w:val="18"/>
                <w:szCs w:val="18"/>
                <w:lang w:eastAsia="tr-TR"/>
              </w:rPr>
              <w:t>To be open-minded, to be tolerant of different ideas, to be constructive, to have self-confidence, and to be responsible both during individual studies and/or during team studies. To work effectively and efficiently</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X</w:t>
            </w:r>
          </w:p>
        </w:tc>
        <w:tc>
          <w:tcPr>
            <w:tcW w:w="0" w:type="auto"/>
            <w:tcBorders>
              <w:bottom w:val="single" w:sz="2" w:space="0" w:color="888888"/>
            </w:tcBorders>
            <w:shd w:val="clear" w:color="auto" w:fill="ECEBEB"/>
            <w:vAlign w:val="center"/>
          </w:tcPr>
          <w:p w:rsidR="00B856E6" w:rsidRPr="00C51701" w:rsidRDefault="00B856E6" w:rsidP="00C51701">
            <w:pPr>
              <w:spacing w:after="0" w:line="240" w:lineRule="auto"/>
              <w:rPr>
                <w:rFonts w:ascii="Times New Roman" w:hAnsi="Times New Roman"/>
                <w:sz w:val="20"/>
                <w:szCs w:val="20"/>
                <w:lang w:eastAsia="tr-TR"/>
              </w:rPr>
            </w:pPr>
          </w:p>
        </w:tc>
      </w:tr>
    </w:tbl>
    <w:p w:rsidR="00B856E6" w:rsidRPr="00C51701" w:rsidRDefault="00B856E6" w:rsidP="00C51701">
      <w:pPr>
        <w:shd w:val="clear" w:color="auto" w:fill="FFFFFF"/>
        <w:spacing w:after="0" w:line="240" w:lineRule="auto"/>
        <w:rPr>
          <w:rFonts w:cs="Calibri"/>
          <w:color w:val="555555"/>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5916"/>
        <w:gridCol w:w="896"/>
        <w:gridCol w:w="901"/>
        <w:gridCol w:w="990"/>
      </w:tblGrid>
      <w:tr w:rsidR="00B856E6" w:rsidRPr="002316E3" w:rsidTr="00C51701">
        <w:trPr>
          <w:trHeight w:val="525"/>
          <w:tblCellSpacing w:w="15" w:type="dxa"/>
          <w:jc w:val="center"/>
        </w:trPr>
        <w:tc>
          <w:tcPr>
            <w:tcW w:w="0" w:type="auto"/>
            <w:gridSpan w:val="4"/>
            <w:tcBorders>
              <w:top w:val="single" w:sz="2" w:space="0" w:color="888888"/>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b/>
                <w:bCs/>
                <w:color w:val="444444"/>
                <w:sz w:val="18"/>
                <w:szCs w:val="18"/>
                <w:lang w:eastAsia="tr-TR"/>
              </w:rPr>
              <w:t>ECTS ALLOCATED BASED ON STUDENT WORKLOAD BY THE COURSE DESCRIPTION</w:t>
            </w:r>
          </w:p>
        </w:tc>
      </w:tr>
      <w:tr w:rsidR="00B856E6" w:rsidRPr="002316E3" w:rsidTr="00C51701">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Activities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color w:val="444444"/>
                <w:sz w:val="18"/>
                <w:szCs w:val="18"/>
                <w:lang w:eastAsia="tr-TR"/>
              </w:rPr>
              <w:t>Quantity</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color w:val="444444"/>
                <w:sz w:val="18"/>
                <w:szCs w:val="18"/>
                <w:lang w:eastAsia="tr-TR"/>
              </w:rPr>
              <w:t>Duration</w:t>
            </w:r>
            <w:r w:rsidRPr="00C51701">
              <w:rPr>
                <w:rFonts w:ascii="Verdana" w:hAnsi="Verdana"/>
                <w:color w:val="444444"/>
                <w:sz w:val="18"/>
                <w:szCs w:val="18"/>
                <w:lang w:eastAsia="tr-TR"/>
              </w:rPr>
              <w:br/>
              <w:t>(Hour)</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center"/>
              <w:rPr>
                <w:rFonts w:ascii="Verdana" w:hAnsi="Verdana"/>
                <w:color w:val="444444"/>
                <w:sz w:val="18"/>
                <w:szCs w:val="18"/>
                <w:lang w:eastAsia="tr-TR"/>
              </w:rPr>
            </w:pPr>
            <w:r w:rsidRPr="00C51701">
              <w:rPr>
                <w:rFonts w:ascii="Verdana" w:hAnsi="Verdana"/>
                <w:color w:val="444444"/>
                <w:sz w:val="18"/>
                <w:szCs w:val="18"/>
                <w:lang w:eastAsia="tr-TR"/>
              </w:rPr>
              <w:t>Total</w:t>
            </w:r>
            <w:r w:rsidRPr="00C51701">
              <w:rPr>
                <w:rFonts w:ascii="Verdana" w:hAnsi="Verdana"/>
                <w:color w:val="444444"/>
                <w:sz w:val="18"/>
                <w:szCs w:val="18"/>
                <w:lang w:eastAsia="tr-TR"/>
              </w:rPr>
              <w:br/>
              <w:t>Workload</w:t>
            </w:r>
            <w:r w:rsidRPr="00C51701">
              <w:rPr>
                <w:rFonts w:ascii="Verdana" w:hAnsi="Verdana"/>
                <w:color w:val="444444"/>
                <w:sz w:val="18"/>
                <w:szCs w:val="18"/>
                <w:lang w:eastAsia="tr-TR"/>
              </w:rPr>
              <w:br/>
              <w:t>(Hour)</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Course Duration (Including the exam week: 16x Total course hours)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14</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6109F1"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3</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6109F1"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42</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Hours for off-the-classroom study (Pre-study, practice)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14</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rPr>
                <w:rFonts w:ascii="Verdana" w:hAnsi="Verdana"/>
                <w:color w:val="444444"/>
                <w:sz w:val="18"/>
                <w:szCs w:val="18"/>
                <w:lang w:eastAsia="tr-TR"/>
              </w:rPr>
            </w:pPr>
            <w:r w:rsidRPr="002316E3">
              <w:rPr>
                <w:rFonts w:ascii="Verdana" w:hAnsi="Verdana"/>
                <w:color w:val="444444"/>
                <w:sz w:val="18"/>
                <w:szCs w:val="18"/>
                <w:lang w:eastAsia="tr-TR"/>
              </w:rPr>
              <w:t xml:space="preserve">     </w:t>
            </w:r>
            <w:r w:rsidR="00896B1F">
              <w:rPr>
                <w:rFonts w:ascii="Verdana" w:hAnsi="Verdana"/>
                <w:color w:val="444444"/>
                <w:sz w:val="18"/>
                <w:szCs w:val="18"/>
                <w:lang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896B1F"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14</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Mid-terms</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6109F1"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6109F1"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1</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rPr>
                <w:rFonts w:ascii="Verdana" w:hAnsi="Verdana"/>
                <w:color w:val="444444"/>
                <w:sz w:val="18"/>
                <w:szCs w:val="18"/>
                <w:lang w:eastAsia="tr-TR"/>
              </w:rPr>
            </w:pPr>
            <w:r w:rsidRPr="00C51701">
              <w:rPr>
                <w:rFonts w:ascii="Verdana" w:hAnsi="Verdana"/>
                <w:color w:val="444444"/>
                <w:sz w:val="18"/>
                <w:szCs w:val="18"/>
                <w:lang w:eastAsia="tr-TR"/>
              </w:rPr>
              <w:t>Final examination</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6109F1"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6109F1"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1</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right"/>
              <w:rPr>
                <w:rFonts w:ascii="Verdana" w:hAnsi="Verdana"/>
                <w:color w:val="444444"/>
                <w:sz w:val="18"/>
                <w:szCs w:val="18"/>
                <w:lang w:eastAsia="tr-TR"/>
              </w:rPr>
            </w:pPr>
            <w:r w:rsidRPr="00C51701">
              <w:rPr>
                <w:rFonts w:ascii="Verdana" w:hAnsi="Verdana"/>
                <w:b/>
                <w:bCs/>
                <w:color w:val="444444"/>
                <w:sz w:val="18"/>
                <w:szCs w:val="18"/>
                <w:lang w:eastAsia="tr-TR"/>
              </w:rPr>
              <w:t>Total Work Load</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6109F1"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58</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right"/>
              <w:rPr>
                <w:rFonts w:ascii="Verdana" w:hAnsi="Verdana"/>
                <w:color w:val="444444"/>
                <w:sz w:val="18"/>
                <w:szCs w:val="18"/>
                <w:lang w:eastAsia="tr-TR"/>
              </w:rPr>
            </w:pPr>
            <w:r w:rsidRPr="00C51701">
              <w:rPr>
                <w:rFonts w:ascii="Verdana" w:hAnsi="Verdana"/>
                <w:b/>
                <w:bCs/>
                <w:color w:val="444444"/>
                <w:sz w:val="18"/>
                <w:szCs w:val="18"/>
                <w:lang w:eastAsia="tr-TR"/>
              </w:rPr>
              <w:t>Total Work Load / 25 (h)</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rPr>
                <w:rFonts w:ascii="Verdana" w:hAnsi="Verdana"/>
                <w:color w:val="444444"/>
                <w:sz w:val="18"/>
                <w:szCs w:val="18"/>
                <w:lang w:eastAsia="tr-TR"/>
              </w:rPr>
            </w:pPr>
            <w:r w:rsidRPr="002316E3">
              <w:rPr>
                <w:rFonts w:ascii="Verdana" w:hAnsi="Verdana"/>
                <w:color w:val="444444"/>
                <w:sz w:val="18"/>
                <w:szCs w:val="18"/>
                <w:lang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rPr>
                <w:rFonts w:ascii="Verdana" w:hAnsi="Verdana"/>
                <w:color w:val="444444"/>
                <w:sz w:val="18"/>
                <w:szCs w:val="18"/>
                <w:lang w:eastAsia="tr-TR"/>
              </w:rPr>
            </w:pPr>
            <w:r w:rsidRPr="002316E3">
              <w:rPr>
                <w:rFonts w:ascii="Verdana" w:hAnsi="Verdana"/>
                <w:color w:val="444444"/>
                <w:sz w:val="18"/>
                <w:szCs w:val="18"/>
                <w:lang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6109F1" w:rsidP="00562006">
            <w:pPr>
              <w:spacing w:after="0" w:line="256" w:lineRule="atLeast"/>
              <w:jc w:val="center"/>
              <w:rPr>
                <w:rFonts w:ascii="Verdana" w:hAnsi="Verdana"/>
                <w:color w:val="444444"/>
                <w:sz w:val="18"/>
                <w:szCs w:val="18"/>
                <w:lang w:eastAsia="tr-TR"/>
              </w:rPr>
            </w:pPr>
            <w:r>
              <w:rPr>
                <w:rFonts w:ascii="Verdana" w:hAnsi="Verdana"/>
                <w:color w:val="444444"/>
                <w:sz w:val="18"/>
                <w:szCs w:val="18"/>
                <w:lang w:eastAsia="tr-TR"/>
              </w:rPr>
              <w:t>2,32</w:t>
            </w:r>
          </w:p>
        </w:tc>
      </w:tr>
      <w:tr w:rsidR="00B856E6" w:rsidRPr="002316E3" w:rsidTr="00C51701">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tcPr>
          <w:p w:rsidR="00B856E6" w:rsidRPr="00C51701" w:rsidRDefault="00B856E6" w:rsidP="00C51701">
            <w:pPr>
              <w:spacing w:after="0" w:line="240" w:lineRule="atLeast"/>
              <w:jc w:val="right"/>
              <w:rPr>
                <w:rFonts w:ascii="Verdana" w:hAnsi="Verdana"/>
                <w:color w:val="444444"/>
                <w:sz w:val="18"/>
                <w:szCs w:val="18"/>
                <w:lang w:eastAsia="tr-TR"/>
              </w:rPr>
            </w:pPr>
            <w:r w:rsidRPr="00C51701">
              <w:rPr>
                <w:rFonts w:ascii="Verdana" w:hAnsi="Verdana"/>
                <w:b/>
                <w:bCs/>
                <w:color w:val="444444"/>
                <w:sz w:val="18"/>
                <w:szCs w:val="18"/>
                <w:lang w:eastAsia="tr-TR"/>
              </w:rPr>
              <w:t>ECTS Credit of the Course</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rPr>
                <w:rFonts w:ascii="Verdana" w:hAnsi="Verdana"/>
                <w:color w:val="444444"/>
                <w:sz w:val="18"/>
                <w:szCs w:val="18"/>
                <w:lang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562006">
            <w:pPr>
              <w:spacing w:after="0" w:line="256" w:lineRule="atLeast"/>
              <w:rPr>
                <w:rFonts w:ascii="Verdana" w:hAnsi="Verdana"/>
                <w:color w:val="444444"/>
                <w:sz w:val="18"/>
                <w:szCs w:val="18"/>
                <w:lang w:eastAsia="tr-TR"/>
              </w:rPr>
            </w:pPr>
            <w:r w:rsidRPr="002316E3">
              <w:rPr>
                <w:rFonts w:ascii="Verdana" w:hAnsi="Verdana"/>
                <w:color w:val="444444"/>
                <w:sz w:val="18"/>
                <w:szCs w:val="18"/>
                <w:lang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tcPr>
          <w:p w:rsidR="00B856E6" w:rsidRPr="002316E3" w:rsidRDefault="00B856E6" w:rsidP="00896B1F">
            <w:pPr>
              <w:spacing w:after="0" w:line="256" w:lineRule="atLeast"/>
              <w:jc w:val="center"/>
              <w:rPr>
                <w:rFonts w:ascii="Verdana" w:hAnsi="Verdana"/>
                <w:color w:val="444444"/>
                <w:sz w:val="18"/>
                <w:szCs w:val="18"/>
                <w:lang w:eastAsia="tr-TR"/>
              </w:rPr>
            </w:pPr>
            <w:r w:rsidRPr="002316E3">
              <w:rPr>
                <w:rFonts w:ascii="Verdana" w:hAnsi="Verdana"/>
                <w:color w:val="444444"/>
                <w:sz w:val="18"/>
                <w:szCs w:val="18"/>
                <w:lang w:eastAsia="tr-TR"/>
              </w:rPr>
              <w:t> </w:t>
            </w:r>
            <w:r w:rsidR="006109F1">
              <w:rPr>
                <w:rFonts w:ascii="Verdana" w:hAnsi="Verdana"/>
                <w:color w:val="444444"/>
                <w:sz w:val="18"/>
                <w:szCs w:val="18"/>
                <w:lang w:eastAsia="tr-TR"/>
              </w:rPr>
              <w:t>2</w:t>
            </w:r>
            <w:bookmarkStart w:id="0" w:name="_GoBack"/>
            <w:bookmarkEnd w:id="0"/>
          </w:p>
        </w:tc>
      </w:tr>
    </w:tbl>
    <w:p w:rsidR="00B856E6" w:rsidRDefault="00B856E6"/>
    <w:sectPr w:rsidR="00B856E6" w:rsidSect="004E3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01"/>
    <w:rsid w:val="002316E3"/>
    <w:rsid w:val="002420E2"/>
    <w:rsid w:val="00451231"/>
    <w:rsid w:val="004E31A8"/>
    <w:rsid w:val="00562006"/>
    <w:rsid w:val="006109F1"/>
    <w:rsid w:val="00660279"/>
    <w:rsid w:val="00896B1F"/>
    <w:rsid w:val="008A7CB8"/>
    <w:rsid w:val="008B5BE1"/>
    <w:rsid w:val="008F773C"/>
    <w:rsid w:val="009726E2"/>
    <w:rsid w:val="00A21E2C"/>
    <w:rsid w:val="00AA4759"/>
    <w:rsid w:val="00AD7E13"/>
    <w:rsid w:val="00B5779C"/>
    <w:rsid w:val="00B856E6"/>
    <w:rsid w:val="00C51701"/>
    <w:rsid w:val="00C92D50"/>
    <w:rsid w:val="00CA53DB"/>
    <w:rsid w:val="00D14394"/>
    <w:rsid w:val="00D71981"/>
    <w:rsid w:val="00DB167F"/>
    <w:rsid w:val="00DB5E54"/>
    <w:rsid w:val="00DE3B60"/>
    <w:rsid w:val="00EC2BB0"/>
    <w:rsid w:val="00F073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5ADC9"/>
  <w15:docId w15:val="{D3015864-B884-4ED3-86A6-5DE2B1D2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1A8"/>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C517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C51701"/>
    <w:rPr>
      <w:rFonts w:ascii="Tahoma" w:hAnsi="Tahoma" w:cs="Tahoma"/>
      <w:sz w:val="16"/>
      <w:szCs w:val="16"/>
    </w:rPr>
  </w:style>
  <w:style w:type="paragraph" w:styleId="ListeParagraf">
    <w:name w:val="List Paragraph"/>
    <w:basedOn w:val="Normal"/>
    <w:uiPriority w:val="34"/>
    <w:qFormat/>
    <w:rsid w:val="00DB5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79742">
      <w:marLeft w:val="0"/>
      <w:marRight w:val="0"/>
      <w:marTop w:val="0"/>
      <w:marBottom w:val="0"/>
      <w:divBdr>
        <w:top w:val="none" w:sz="0" w:space="0" w:color="auto"/>
        <w:left w:val="none" w:sz="0" w:space="0" w:color="auto"/>
        <w:bottom w:val="none" w:sz="0" w:space="0" w:color="auto"/>
        <w:right w:val="none" w:sz="0" w:space="0" w:color="auto"/>
      </w:divBdr>
      <w:divsChild>
        <w:div w:id="627079747">
          <w:marLeft w:val="0"/>
          <w:marRight w:val="0"/>
          <w:marTop w:val="0"/>
          <w:marBottom w:val="0"/>
          <w:divBdr>
            <w:top w:val="single" w:sz="2" w:space="0" w:color="auto"/>
            <w:left w:val="single" w:sz="2" w:space="0" w:color="auto"/>
            <w:bottom w:val="single" w:sz="2" w:space="8" w:color="auto"/>
            <w:right w:val="single" w:sz="2" w:space="0" w:color="auto"/>
          </w:divBdr>
          <w:divsChild>
            <w:div w:id="627079753">
              <w:marLeft w:val="-7500"/>
              <w:marRight w:val="0"/>
              <w:marTop w:val="0"/>
              <w:marBottom w:val="0"/>
              <w:divBdr>
                <w:top w:val="single" w:sz="2" w:space="0" w:color="auto"/>
                <w:left w:val="single" w:sz="2" w:space="0" w:color="auto"/>
                <w:bottom w:val="single" w:sz="2" w:space="0" w:color="auto"/>
                <w:right w:val="single" w:sz="2" w:space="0" w:color="auto"/>
              </w:divBdr>
              <w:divsChild>
                <w:div w:id="627079738">
                  <w:marLeft w:val="0"/>
                  <w:marRight w:val="0"/>
                  <w:marTop w:val="0"/>
                  <w:marBottom w:val="0"/>
                  <w:divBdr>
                    <w:top w:val="single" w:sz="2" w:space="14" w:color="auto"/>
                    <w:left w:val="single" w:sz="2" w:space="0" w:color="auto"/>
                    <w:bottom w:val="single" w:sz="2" w:space="14" w:color="auto"/>
                    <w:right w:val="single" w:sz="2" w:space="0" w:color="auto"/>
                  </w:divBdr>
                  <w:divsChild>
                    <w:div w:id="627079737">
                      <w:marLeft w:val="0"/>
                      <w:marRight w:val="0"/>
                      <w:marTop w:val="0"/>
                      <w:marBottom w:val="0"/>
                      <w:divBdr>
                        <w:top w:val="none" w:sz="0" w:space="0" w:color="auto"/>
                        <w:left w:val="none" w:sz="0" w:space="0" w:color="auto"/>
                        <w:bottom w:val="none" w:sz="0" w:space="0" w:color="auto"/>
                        <w:right w:val="none" w:sz="0" w:space="0" w:color="auto"/>
                      </w:divBdr>
                    </w:div>
                    <w:div w:id="627079739">
                      <w:marLeft w:val="0"/>
                      <w:marRight w:val="0"/>
                      <w:marTop w:val="0"/>
                      <w:marBottom w:val="0"/>
                      <w:divBdr>
                        <w:top w:val="none" w:sz="0" w:space="0" w:color="auto"/>
                        <w:left w:val="none" w:sz="0" w:space="0" w:color="auto"/>
                        <w:bottom w:val="none" w:sz="0" w:space="0" w:color="auto"/>
                        <w:right w:val="none" w:sz="0" w:space="0" w:color="auto"/>
                      </w:divBdr>
                    </w:div>
                    <w:div w:id="627079740">
                      <w:marLeft w:val="0"/>
                      <w:marRight w:val="0"/>
                      <w:marTop w:val="0"/>
                      <w:marBottom w:val="0"/>
                      <w:divBdr>
                        <w:top w:val="none" w:sz="0" w:space="0" w:color="auto"/>
                        <w:left w:val="none" w:sz="0" w:space="0" w:color="auto"/>
                        <w:bottom w:val="none" w:sz="0" w:space="0" w:color="auto"/>
                        <w:right w:val="none" w:sz="0" w:space="0" w:color="auto"/>
                      </w:divBdr>
                    </w:div>
                    <w:div w:id="627079741">
                      <w:marLeft w:val="0"/>
                      <w:marRight w:val="0"/>
                      <w:marTop w:val="0"/>
                      <w:marBottom w:val="0"/>
                      <w:divBdr>
                        <w:top w:val="none" w:sz="0" w:space="0" w:color="auto"/>
                        <w:left w:val="none" w:sz="0" w:space="0" w:color="auto"/>
                        <w:bottom w:val="none" w:sz="0" w:space="0" w:color="auto"/>
                        <w:right w:val="none" w:sz="0" w:space="0" w:color="auto"/>
                      </w:divBdr>
                    </w:div>
                    <w:div w:id="627079743">
                      <w:marLeft w:val="0"/>
                      <w:marRight w:val="0"/>
                      <w:marTop w:val="0"/>
                      <w:marBottom w:val="0"/>
                      <w:divBdr>
                        <w:top w:val="none" w:sz="0" w:space="0" w:color="auto"/>
                        <w:left w:val="none" w:sz="0" w:space="0" w:color="auto"/>
                        <w:bottom w:val="none" w:sz="0" w:space="0" w:color="auto"/>
                        <w:right w:val="none" w:sz="0" w:space="0" w:color="auto"/>
                      </w:divBdr>
                    </w:div>
                    <w:div w:id="627079744">
                      <w:marLeft w:val="0"/>
                      <w:marRight w:val="0"/>
                      <w:marTop w:val="0"/>
                      <w:marBottom w:val="0"/>
                      <w:divBdr>
                        <w:top w:val="none" w:sz="0" w:space="0" w:color="auto"/>
                        <w:left w:val="none" w:sz="0" w:space="0" w:color="auto"/>
                        <w:bottom w:val="none" w:sz="0" w:space="0" w:color="auto"/>
                        <w:right w:val="none" w:sz="0" w:space="0" w:color="auto"/>
                      </w:divBdr>
                    </w:div>
                    <w:div w:id="627079745">
                      <w:marLeft w:val="0"/>
                      <w:marRight w:val="0"/>
                      <w:marTop w:val="0"/>
                      <w:marBottom w:val="0"/>
                      <w:divBdr>
                        <w:top w:val="none" w:sz="0" w:space="0" w:color="auto"/>
                        <w:left w:val="none" w:sz="0" w:space="0" w:color="auto"/>
                        <w:bottom w:val="none" w:sz="0" w:space="0" w:color="auto"/>
                        <w:right w:val="none" w:sz="0" w:space="0" w:color="auto"/>
                      </w:divBdr>
                    </w:div>
                    <w:div w:id="627079746">
                      <w:marLeft w:val="0"/>
                      <w:marRight w:val="0"/>
                      <w:marTop w:val="0"/>
                      <w:marBottom w:val="0"/>
                      <w:divBdr>
                        <w:top w:val="none" w:sz="0" w:space="0" w:color="auto"/>
                        <w:left w:val="none" w:sz="0" w:space="0" w:color="auto"/>
                        <w:bottom w:val="none" w:sz="0" w:space="0" w:color="auto"/>
                        <w:right w:val="none" w:sz="0" w:space="0" w:color="auto"/>
                      </w:divBdr>
                    </w:div>
                    <w:div w:id="627079748">
                      <w:marLeft w:val="0"/>
                      <w:marRight w:val="0"/>
                      <w:marTop w:val="0"/>
                      <w:marBottom w:val="0"/>
                      <w:divBdr>
                        <w:top w:val="none" w:sz="0" w:space="0" w:color="auto"/>
                        <w:left w:val="none" w:sz="0" w:space="0" w:color="auto"/>
                        <w:bottom w:val="none" w:sz="0" w:space="0" w:color="auto"/>
                        <w:right w:val="none" w:sz="0" w:space="0" w:color="auto"/>
                      </w:divBdr>
                    </w:div>
                    <w:div w:id="627079749">
                      <w:marLeft w:val="0"/>
                      <w:marRight w:val="0"/>
                      <w:marTop w:val="0"/>
                      <w:marBottom w:val="0"/>
                      <w:divBdr>
                        <w:top w:val="none" w:sz="0" w:space="0" w:color="auto"/>
                        <w:left w:val="none" w:sz="0" w:space="0" w:color="auto"/>
                        <w:bottom w:val="none" w:sz="0" w:space="0" w:color="auto"/>
                        <w:right w:val="none" w:sz="0" w:space="0" w:color="auto"/>
                      </w:divBdr>
                    </w:div>
                    <w:div w:id="627079750">
                      <w:marLeft w:val="0"/>
                      <w:marRight w:val="0"/>
                      <w:marTop w:val="0"/>
                      <w:marBottom w:val="0"/>
                      <w:divBdr>
                        <w:top w:val="none" w:sz="0" w:space="0" w:color="auto"/>
                        <w:left w:val="none" w:sz="0" w:space="0" w:color="auto"/>
                        <w:bottom w:val="none" w:sz="0" w:space="0" w:color="auto"/>
                        <w:right w:val="none" w:sz="0" w:space="0" w:color="auto"/>
                      </w:divBdr>
                    </w:div>
                    <w:div w:id="627079751">
                      <w:marLeft w:val="0"/>
                      <w:marRight w:val="0"/>
                      <w:marTop w:val="0"/>
                      <w:marBottom w:val="0"/>
                      <w:divBdr>
                        <w:top w:val="none" w:sz="0" w:space="0" w:color="auto"/>
                        <w:left w:val="none" w:sz="0" w:space="0" w:color="auto"/>
                        <w:bottom w:val="none" w:sz="0" w:space="0" w:color="auto"/>
                        <w:right w:val="none" w:sz="0" w:space="0" w:color="auto"/>
                      </w:divBdr>
                    </w:div>
                    <w:div w:id="627079752">
                      <w:marLeft w:val="0"/>
                      <w:marRight w:val="0"/>
                      <w:marTop w:val="0"/>
                      <w:marBottom w:val="0"/>
                      <w:divBdr>
                        <w:top w:val="none" w:sz="0" w:space="0" w:color="auto"/>
                        <w:left w:val="none" w:sz="0" w:space="0" w:color="auto"/>
                        <w:bottom w:val="none" w:sz="0" w:space="0" w:color="auto"/>
                        <w:right w:val="none" w:sz="0" w:space="0" w:color="auto"/>
                      </w:divBdr>
                    </w:div>
                    <w:div w:id="627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3808</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COURSE INFORMATON </vt:lpstr>
      <vt:lpstr>COURSE INFORMATON </vt:lpstr>
    </vt:vector>
  </TitlesOfParts>
  <Company>University</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INFORMATON</dc:title>
  <dc:subject/>
  <dc:creator>Merve Baykal</dc:creator>
  <cp:keywords/>
  <dc:description/>
  <cp:lastModifiedBy>Tayanç Tunca Molla</cp:lastModifiedBy>
  <cp:revision>2</cp:revision>
  <dcterms:created xsi:type="dcterms:W3CDTF">2017-06-10T11:32:00Z</dcterms:created>
  <dcterms:modified xsi:type="dcterms:W3CDTF">2017-06-10T11:32:00Z</dcterms:modified>
</cp:coreProperties>
</file>