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24"/>
        <w:gridCol w:w="1046"/>
        <w:gridCol w:w="757"/>
        <w:gridCol w:w="1109"/>
        <w:gridCol w:w="667"/>
        <w:gridCol w:w="700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2F399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2F399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2F399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Milletlerarası Özel Hukuk ve Usul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462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2F399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76"/>
        <w:gridCol w:w="6527"/>
      </w:tblGrid>
      <w:tr w:rsidR="00453EAE" w:rsidRPr="00F97B74" w:rsidTr="002F399E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644F1B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2F399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Nuray Ekşi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2F399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Nuray Ekşi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2F399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Ar. Gör. Hasan Can Çağlayan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F399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Kanunlar ihtilafı ve milletlerarası usul hukukuna ilişkin teorik konuların, milletlerarası antlaşmalar ve mevzua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 kapsamında öğretilmesi; bu ko</w:t>
            </w:r>
            <w:r w:rsidRPr="002F399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nulara ilişkin davalarda verilen mahkeme kararlarının incelenmesi.</w:t>
            </w:r>
          </w:p>
        </w:tc>
      </w:tr>
      <w:tr w:rsidR="002F399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 ders</w:t>
            </w:r>
            <w:r w:rsidRPr="0098256F">
              <w:rPr>
                <w:color w:val="000000"/>
              </w:rPr>
              <w:t xml:space="preserve"> iki temel konudan oluşmaktadır. Birincisi kanunlar ihtilafı ve</w:t>
            </w:r>
            <w:r>
              <w:rPr>
                <w:color w:val="000000"/>
              </w:rPr>
              <w:t xml:space="preserve"> ikincisi</w:t>
            </w:r>
            <w:r w:rsidRPr="0098256F">
              <w:rPr>
                <w:color w:val="000000"/>
              </w:rPr>
              <w:t xml:space="preserve"> milletlerarası usul hukuku</w:t>
            </w:r>
            <w:r>
              <w:rPr>
                <w:color w:val="000000"/>
              </w:rPr>
              <w:t>dur</w:t>
            </w:r>
            <w:r w:rsidRPr="0098256F">
              <w:rPr>
                <w:color w:val="000000"/>
              </w:rPr>
              <w:t>.</w:t>
            </w:r>
          </w:p>
          <w:p w:rsidR="002F399E" w:rsidRPr="0098256F" w:rsidRDefault="002F399E" w:rsidP="002F399E">
            <w:pPr>
              <w:ind w:left="720"/>
              <w:jc w:val="both"/>
              <w:rPr>
                <w:color w:val="000000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81"/>
        <w:gridCol w:w="2263"/>
        <w:gridCol w:w="1822"/>
        <w:gridCol w:w="1715"/>
      </w:tblGrid>
      <w:tr w:rsidR="002F399E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2F399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2F399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Dersler sırasında yapılan pratik çalışmalar, ara sınav ve final notları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2F399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1,3,5,6,9,11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2F399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2"/>
        <w:gridCol w:w="6428"/>
        <w:gridCol w:w="171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>
              <w:rPr>
                <w:color w:val="000000"/>
              </w:rPr>
              <w:t>Dersin</w:t>
            </w:r>
            <w:r w:rsidRPr="0098256F">
              <w:rPr>
                <w:color w:val="000000"/>
              </w:rPr>
              <w:t xml:space="preserve"> temel kavramları ve tarihçesi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Şahsın hukukuna ilişkin kanunlar ihtilafı kuralları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Aile hukukuna ilişkin kanunlar ihtilafı kuralları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Miras hukukuna ilişkin kanunlar ihtilafı kuralları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Eşya hukukuna ilişkin kanunlar ihtilafı kuralları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Borçlar hukukuna ilişkin kanunlar ihtilafı kuralları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Yargı dokunulmazlığı ve yabancılık unsuru taşıyan davalarda teminat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Milletlerarası tebligat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Milletlerarası istinabe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Türk mahkemelerinin milletlerarası yetkisi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Yabancılık unsuru taşıyan davalarda ispat ve deliller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Yabancı mahkeme ka</w:t>
            </w:r>
            <w:r>
              <w:rPr>
                <w:color w:val="000000"/>
              </w:rPr>
              <w:t>r</w:t>
            </w:r>
            <w:r w:rsidRPr="0098256F">
              <w:rPr>
                <w:color w:val="000000"/>
              </w:rPr>
              <w:t>arlarının tanınması ve tenfizi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2F399E" w:rsidRPr="00F97B74" w:rsidTr="00B42E1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72195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98256F" w:rsidRDefault="002F399E" w:rsidP="002F399E">
            <w:pPr>
              <w:rPr>
                <w:color w:val="000000"/>
              </w:rPr>
            </w:pPr>
            <w:r w:rsidRPr="0098256F">
              <w:rPr>
                <w:color w:val="000000"/>
              </w:rPr>
              <w:t>Yabancı mahkeme ka</w:t>
            </w:r>
            <w:r>
              <w:rPr>
                <w:color w:val="000000"/>
              </w:rPr>
              <w:t>r</w:t>
            </w:r>
            <w:r w:rsidRPr="0098256F">
              <w:rPr>
                <w:color w:val="000000"/>
              </w:rPr>
              <w:t>arlarının tanınması ve tenfizi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399E" w:rsidRPr="00F97B74" w:rsidRDefault="002F399E" w:rsidP="002F399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709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F399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Nuray EKŞİ, Milletlerarası Özel Hukuka İlişkin Temel Mevzuat, 6. bası İstanbul 2012.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F399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Nuray EKŞİ, Milletlerarası Özel Hukuk II Pratik Çalışma Kitabı 4. bası, İstanbul 2012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8"/>
        <w:gridCol w:w="207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23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7148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39"/>
        <w:gridCol w:w="866"/>
        <w:gridCol w:w="101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2F399E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</w:t>
            </w:r>
            <w:r w:rsidR="00644F1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44F1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44F1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44F1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44F1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44F1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44F1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44F1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44F1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bookmarkStart w:id="0" w:name="_GoBack"/>
            <w:bookmarkEnd w:id="0"/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2F399E"/>
    <w:rsid w:val="00311892"/>
    <w:rsid w:val="003259BA"/>
    <w:rsid w:val="0036189B"/>
    <w:rsid w:val="00453EAE"/>
    <w:rsid w:val="004E0AA3"/>
    <w:rsid w:val="00562006"/>
    <w:rsid w:val="00581176"/>
    <w:rsid w:val="00637FA0"/>
    <w:rsid w:val="00644F1B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361F6"/>
  <w15:docId w15:val="{86AF4545-593B-4646-BABC-4EB90F4A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2</cp:revision>
  <dcterms:created xsi:type="dcterms:W3CDTF">2017-06-11T12:44:00Z</dcterms:created>
  <dcterms:modified xsi:type="dcterms:W3CDTF">2017-06-11T12:44:00Z</dcterms:modified>
</cp:coreProperties>
</file>