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92"/>
        <w:gridCol w:w="1415"/>
        <w:gridCol w:w="1030"/>
        <w:gridCol w:w="1514"/>
        <w:gridCol w:w="906"/>
        <w:gridCol w:w="94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672483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672483" w:rsidRPr="00F97B74" w:rsidTr="00656E0F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672483" w:rsidP="00322224">
            <w:pPr>
              <w:rPr>
                <w:color w:val="000000"/>
              </w:rPr>
            </w:pPr>
            <w:r>
              <w:rPr>
                <w:color w:val="000000"/>
              </w:rPr>
              <w:t>Özel Borç İlişkileri II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322224" w:rsidP="00322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302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104A83" w:rsidP="00322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322224" w:rsidP="00322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2+2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322224" w:rsidP="00322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22224" w:rsidRPr="003C6462" w:rsidRDefault="00322224" w:rsidP="00322224">
            <w:pPr>
              <w:jc w:val="center"/>
            </w:pPr>
            <w:r>
              <w:t>4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104A83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Doç. Dr. Melek Bilgin Yüce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Ar. Gör. Oğuz </w:t>
            </w:r>
            <w:proofErr w:type="spellStart"/>
            <w:r w:rsid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104A83" w:rsidRDefault="00104A8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Eda Erdem</w:t>
            </w:r>
          </w:p>
          <w:p w:rsidR="00104A83" w:rsidRDefault="00104A8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104A83" w:rsidRPr="00F97B74" w:rsidRDefault="00104A8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Ar. Gör. Aslı Börek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04A83" w:rsidRP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Çeşitli sözleşme tipleri, kuruluşları, geçerlilikleri ve bu sözleşmelerin karakteristik özelliklerinin anlatılmasıdır. Öğrencilere içerikte yer alan konularla ilgili muhakeme yapıp doğru sonuçlara varma yeterliliğinin kazandırılması amaçlanmaktadır.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104A83" w:rsidRDefault="00453EAE" w:rsidP="00104A83">
            <w:pP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104A83" w:rsidRP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Özel sözleşme tiplerinin incelenmesi yönündedir.</w:t>
            </w:r>
          </w:p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7"/>
        <w:gridCol w:w="1846"/>
        <w:gridCol w:w="1660"/>
        <w:gridCol w:w="1588"/>
      </w:tblGrid>
      <w:tr w:rsidR="00104A83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104A8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bilgilerin yoğun bir şekilde aktarılması, problemlere çözüm getirebilme yeteneğinin geliştirilmesi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104A8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104A83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104A83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color w:val="000000"/>
              </w:rPr>
            </w:pPr>
            <w:r w:rsidRPr="00104A83">
              <w:rPr>
                <w:bCs/>
                <w:color w:val="000000"/>
              </w:rPr>
              <w:t>Eser Sözleşmesi (Eser sözleşmesinin tanımı, unsurları)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Eser Sözleşmesi (Eser Sözleşmesinde yüklenicinin hak ve borçları)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Eser Sözleşmesi (Eser Sözleşmesinde yüklenicinin hak ve borçları)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Eser Sözleşmesi (Eser Sözleşmesinde yüklenicinin hak ve borçları)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Eser Sözleşmesi (Eser Sözleşmesinde İş sahibinin hak ve borçları)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color w:val="000000"/>
              </w:rPr>
              <w:t>Eser Sözleşmesi (Eser Sözleşmesinin Sona Ermesi)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color w:val="000000"/>
              </w:rPr>
            </w:pPr>
            <w:r w:rsidRPr="00104A83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color w:val="000000"/>
              </w:rPr>
              <w:t>Kefalet Sözleşmesi (Tanım, unsurlar)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color w:val="000000"/>
              </w:rPr>
              <w:t>Kefalet Sözleşmesi (Geçerlik Koşulları)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Kefalet Sözleşmesi (Geçerlik Koşulları)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color w:val="000000"/>
              </w:rPr>
            </w:pPr>
            <w:r w:rsidRPr="00104A83">
              <w:rPr>
                <w:color w:val="000000"/>
              </w:rPr>
              <w:t>Kefalet Sözleşmesi (Tarafların Hak ve Yükümlükleri)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color w:val="000000"/>
              </w:rPr>
            </w:pPr>
            <w:r w:rsidRPr="00104A83">
              <w:rPr>
                <w:bCs/>
                <w:color w:val="000000"/>
              </w:rPr>
              <w:t>Kefalet Sözleşmesi (Sona Ermesi)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color w:val="000000"/>
              </w:rPr>
            </w:pPr>
            <w:r w:rsidRPr="00104A83">
              <w:rPr>
                <w:bCs/>
                <w:color w:val="000000"/>
              </w:rPr>
              <w:t>Garanti Sözleşmesi (Tanım, Unsurları, Hak ve Yükümlükler)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04A83" w:rsidRPr="00F97B74" w:rsidTr="00104A83">
        <w:trPr>
          <w:trHeight w:val="375"/>
        </w:trPr>
        <w:tc>
          <w:tcPr>
            <w:tcW w:w="0" w:type="auto"/>
          </w:tcPr>
          <w:p w:rsidR="00104A83" w:rsidRPr="00972195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104A83" w:rsidRPr="00104A83" w:rsidRDefault="00104A83" w:rsidP="00104A83">
            <w:pPr>
              <w:rPr>
                <w:bCs/>
                <w:color w:val="000000"/>
              </w:rPr>
            </w:pPr>
            <w:r w:rsidRPr="00104A83">
              <w:rPr>
                <w:bCs/>
                <w:color w:val="000000"/>
              </w:rPr>
              <w:t>Garanti Sözleşmesi (Tanım, Unsurları, hak ve yükümlükler)</w:t>
            </w:r>
          </w:p>
        </w:tc>
        <w:tc>
          <w:tcPr>
            <w:tcW w:w="0" w:type="auto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Borçlar Kanunu-Türk Medeni Kanunu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104A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Mevcut Ders Kitapları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AF7CAC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104A83" w:rsidRPr="00F97B74" w:rsidTr="00414E9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F97B74" w:rsidRDefault="00104A83" w:rsidP="00104A8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4A83" w:rsidRPr="00EE5895" w:rsidRDefault="00104A83" w:rsidP="00104A8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104A83" w:rsidRPr="00F97B74" w:rsidRDefault="00104A83" w:rsidP="00104A83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104A83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04A83"/>
    <w:rsid w:val="00112A31"/>
    <w:rsid w:val="00172FCF"/>
    <w:rsid w:val="00177CC8"/>
    <w:rsid w:val="00311892"/>
    <w:rsid w:val="00322224"/>
    <w:rsid w:val="003259BA"/>
    <w:rsid w:val="0036189B"/>
    <w:rsid w:val="00453EAE"/>
    <w:rsid w:val="004E0AA3"/>
    <w:rsid w:val="00562006"/>
    <w:rsid w:val="00581176"/>
    <w:rsid w:val="00637FA0"/>
    <w:rsid w:val="00660279"/>
    <w:rsid w:val="00672483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998F"/>
  <w15:docId w15:val="{CEC728F2-F6F1-40C4-A323-4A9BB5E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104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3</cp:revision>
  <dcterms:created xsi:type="dcterms:W3CDTF">2017-06-11T15:59:00Z</dcterms:created>
  <dcterms:modified xsi:type="dcterms:W3CDTF">2017-06-11T15:59:00Z</dcterms:modified>
</cp:coreProperties>
</file>